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965" w:rsidRDefault="00D5413C" w:rsidP="004D1965">
      <w:pPr>
        <w:pStyle w:val="Foto"/>
      </w:pPr>
      <w:r>
        <w:rPr>
          <w:noProof/>
          <w:lang w:eastAsia="es-ES"/>
        </w:rPr>
        <w:drawing>
          <wp:inline distT="0" distB="0" distL="0" distR="0">
            <wp:extent cx="4324003" cy="2057400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_Portada_Histori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9994" cy="206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8F6" w:rsidRPr="009B04CA" w:rsidRDefault="00FA3A10" w:rsidP="00D5413C">
      <w:pPr>
        <w:pStyle w:val="Ttulo"/>
        <w:rPr>
          <w:color w:val="auto"/>
        </w:rPr>
      </w:pPr>
      <w:r w:rsidRPr="009B04CA">
        <w:rPr>
          <w:color w:val="auto"/>
        </w:rPr>
        <w:t>MEMORIA DE CALIDADES</w:t>
      </w:r>
    </w:p>
    <w:p w:rsidR="009B04CA" w:rsidRPr="009B04CA" w:rsidRDefault="009B04CA" w:rsidP="00D5413C">
      <w:pPr>
        <w:pStyle w:val="Ttulo"/>
      </w:pPr>
    </w:p>
    <w:p w:rsidR="00FA3A10" w:rsidRPr="009B04CA" w:rsidRDefault="009B04CA" w:rsidP="009B04CA">
      <w:pPr>
        <w:pStyle w:val="Informacindecontacto"/>
        <w:rPr>
          <w:color w:val="auto"/>
          <w:sz w:val="24"/>
          <w:szCs w:val="24"/>
        </w:rPr>
      </w:pPr>
      <w:r w:rsidRPr="009B04CA">
        <w:rPr>
          <w:color w:val="auto"/>
          <w:sz w:val="32"/>
          <w:szCs w:val="32"/>
        </w:rPr>
        <w:t xml:space="preserve"> </w:t>
      </w:r>
      <w:r w:rsidRPr="009B04CA">
        <w:rPr>
          <w:color w:val="auto"/>
          <w:sz w:val="24"/>
          <w:szCs w:val="24"/>
        </w:rPr>
        <w:t xml:space="preserve">PARA </w:t>
      </w:r>
      <w:r w:rsidRPr="009B04CA">
        <w:rPr>
          <w:color w:val="auto"/>
          <w:sz w:val="32"/>
          <w:szCs w:val="32"/>
        </w:rPr>
        <w:t>11</w:t>
      </w:r>
      <w:r w:rsidRPr="009B04CA">
        <w:rPr>
          <w:color w:val="auto"/>
          <w:sz w:val="24"/>
          <w:szCs w:val="24"/>
        </w:rPr>
        <w:t xml:space="preserve"> </w:t>
      </w:r>
      <w:r w:rsidR="00FA3A10" w:rsidRPr="009B04CA">
        <w:rPr>
          <w:color w:val="auto"/>
          <w:sz w:val="24"/>
          <w:szCs w:val="24"/>
        </w:rPr>
        <w:t>VIVIENDAS, GARAJES Y TRASTEROS EN B. SORRIBA, LIENCRES.</w:t>
      </w:r>
    </w:p>
    <w:p w:rsidR="009B04CA" w:rsidRPr="009B04CA" w:rsidRDefault="009B04CA" w:rsidP="003422FF">
      <w:pPr>
        <w:pStyle w:val="Informacindecontacto"/>
        <w:rPr>
          <w:color w:val="auto"/>
          <w:sz w:val="16"/>
          <w:szCs w:val="16"/>
        </w:rPr>
      </w:pPr>
      <w:r w:rsidRPr="009B04CA">
        <w:rPr>
          <w:color w:val="auto"/>
          <w:sz w:val="16"/>
          <w:szCs w:val="16"/>
        </w:rPr>
        <w:t>Este documento carece de validez contractual, solo valido a efectos informativos</w:t>
      </w:r>
    </w:p>
    <w:p w:rsidR="00FA3A10" w:rsidRPr="009B04CA" w:rsidRDefault="00FA3A10" w:rsidP="003422FF">
      <w:pPr>
        <w:pStyle w:val="Informacindecontacto"/>
        <w:rPr>
          <w:color w:val="auto"/>
          <w:sz w:val="16"/>
          <w:szCs w:val="16"/>
        </w:rPr>
      </w:pPr>
    </w:p>
    <w:p w:rsidR="001B4D65" w:rsidRPr="009B04CA" w:rsidRDefault="001B4D65" w:rsidP="00F467BB">
      <w:pPr>
        <w:pStyle w:val="Informacindecontacto"/>
        <w:jc w:val="left"/>
        <w:rPr>
          <w:rFonts w:ascii="Bahnschrift SemiBold Condensed" w:hAnsi="Bahnschrift SemiBold Condensed"/>
          <w:color w:val="587A45" w:themeColor="accent2" w:themeShade="BF"/>
          <w:sz w:val="40"/>
          <w:szCs w:val="40"/>
        </w:rPr>
      </w:pPr>
    </w:p>
    <w:p w:rsidR="004D1965" w:rsidRPr="009B04CA" w:rsidRDefault="004D1965" w:rsidP="003422FF">
      <w:pPr>
        <w:pStyle w:val="Informacindecontacto"/>
        <w:rPr>
          <w:rFonts w:ascii="Broadway" w:hAnsi="Broadway"/>
        </w:rPr>
      </w:pPr>
    </w:p>
    <w:p w:rsidR="004D1965" w:rsidRDefault="004D1965" w:rsidP="003422FF">
      <w:pPr>
        <w:pStyle w:val="Informacindecontacto"/>
      </w:pPr>
    </w:p>
    <w:p w:rsidR="001B4D65" w:rsidRDefault="001B4D65" w:rsidP="00F467BB">
      <w:pPr>
        <w:pStyle w:val="Informacindecontacto"/>
        <w:jc w:val="left"/>
      </w:pPr>
    </w:p>
    <w:p w:rsidR="003422FF" w:rsidRDefault="00F467BB" w:rsidP="003422FF">
      <w:pPr>
        <w:pStyle w:val="Informacindecontacto"/>
      </w:pPr>
      <w:r>
        <w:rPr>
          <w:noProof/>
          <w:lang w:eastAsia="es-ES"/>
        </w:rPr>
        <w:drawing>
          <wp:inline distT="0" distB="0" distL="0" distR="0">
            <wp:extent cx="1905000" cy="1905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2FF">
        <w:rPr>
          <w:lang w:bidi="es-ES"/>
        </w:rPr>
        <w:br w:type="page"/>
      </w:r>
    </w:p>
    <w:p w:rsidR="001638F6" w:rsidRPr="0097442A" w:rsidRDefault="00FA3A10" w:rsidP="001B4D65">
      <w:pPr>
        <w:pStyle w:val="Ttulo1"/>
        <w:jc w:val="center"/>
        <w:rPr>
          <w:sz w:val="72"/>
          <w:szCs w:val="72"/>
          <w:u w:val="single"/>
        </w:rPr>
      </w:pPr>
      <w:r w:rsidRPr="0097442A">
        <w:rPr>
          <w:sz w:val="72"/>
          <w:szCs w:val="72"/>
          <w:u w:val="single"/>
        </w:rPr>
        <w:lastRenderedPageBreak/>
        <w:t xml:space="preserve">Memoria de </w:t>
      </w:r>
      <w:r w:rsidR="0097442A">
        <w:rPr>
          <w:sz w:val="72"/>
          <w:szCs w:val="72"/>
          <w:u w:val="single"/>
        </w:rPr>
        <w:t>C</w:t>
      </w:r>
      <w:r w:rsidRPr="0097442A">
        <w:rPr>
          <w:sz w:val="72"/>
          <w:szCs w:val="72"/>
          <w:u w:val="single"/>
        </w:rPr>
        <w:t>alidades</w:t>
      </w:r>
    </w:p>
    <w:p w:rsidR="009B04CA" w:rsidRDefault="009B04CA" w:rsidP="009B04CA">
      <w:pPr>
        <w:jc w:val="center"/>
      </w:pPr>
    </w:p>
    <w:p w:rsidR="0097442A" w:rsidRPr="009B04CA" w:rsidRDefault="0097442A" w:rsidP="009B04CA">
      <w:pPr>
        <w:jc w:val="center"/>
      </w:pPr>
    </w:p>
    <w:p w:rsidR="00FA3A10" w:rsidRDefault="00FA3A10" w:rsidP="00FA3A10">
      <w:pPr>
        <w:pStyle w:val="Listaconvietas"/>
        <w:numPr>
          <w:ilvl w:val="0"/>
          <w:numId w:val="0"/>
        </w:numPr>
        <w:ind w:left="720"/>
      </w:pPr>
    </w:p>
    <w:p w:rsidR="00114D22" w:rsidRDefault="00114D22" w:rsidP="00FA3A10">
      <w:pPr>
        <w:pStyle w:val="Listaconvietas"/>
        <w:numPr>
          <w:ilvl w:val="0"/>
          <w:numId w:val="0"/>
        </w:numPr>
        <w:ind w:left="720"/>
      </w:pPr>
    </w:p>
    <w:p w:rsidR="001B4D65" w:rsidRPr="00B7606D" w:rsidRDefault="001B4D65" w:rsidP="001B4D65">
      <w:pPr>
        <w:rPr>
          <w:b/>
          <w:bCs/>
          <w:color w:val="auto"/>
          <w:sz w:val="24"/>
          <w:szCs w:val="24"/>
        </w:rPr>
      </w:pPr>
      <w:r w:rsidRPr="00B7606D">
        <w:rPr>
          <w:b/>
          <w:bCs/>
          <w:color w:val="auto"/>
          <w:sz w:val="24"/>
          <w:szCs w:val="24"/>
        </w:rPr>
        <w:t xml:space="preserve">CIMENTACION Y ESTRUCTURA </w:t>
      </w:r>
    </w:p>
    <w:p w:rsidR="009B04CA" w:rsidRDefault="001B4D65" w:rsidP="00A47EF8">
      <w:pPr>
        <w:rPr>
          <w:color w:val="auto"/>
          <w:sz w:val="24"/>
          <w:szCs w:val="24"/>
        </w:rPr>
      </w:pPr>
      <w:r w:rsidRPr="00B7606D">
        <w:rPr>
          <w:color w:val="auto"/>
          <w:sz w:val="24"/>
          <w:szCs w:val="24"/>
        </w:rPr>
        <w:t>La cimentación se ejecutará mediante de zapatas corridas, zapatas aisladas y muros perimetrales de contención</w:t>
      </w:r>
      <w:r w:rsidR="009B04CA">
        <w:rPr>
          <w:color w:val="auto"/>
          <w:sz w:val="24"/>
          <w:szCs w:val="24"/>
        </w:rPr>
        <w:t>,</w:t>
      </w:r>
      <w:r w:rsidRPr="00B7606D">
        <w:rPr>
          <w:color w:val="auto"/>
          <w:sz w:val="24"/>
          <w:szCs w:val="24"/>
        </w:rPr>
        <w:t xml:space="preserve"> soleras y muros de hormigón armado según norma EHE. </w:t>
      </w:r>
    </w:p>
    <w:p w:rsidR="00A47EF8" w:rsidRPr="00B7606D" w:rsidRDefault="001B4D65" w:rsidP="00A47EF8">
      <w:pPr>
        <w:rPr>
          <w:color w:val="auto"/>
          <w:sz w:val="24"/>
          <w:szCs w:val="24"/>
        </w:rPr>
      </w:pPr>
      <w:r w:rsidRPr="00B7606D">
        <w:rPr>
          <w:color w:val="auto"/>
          <w:sz w:val="24"/>
          <w:szCs w:val="24"/>
        </w:rPr>
        <w:t>Forjados unidireccionales de hormigón armado, incluyendo pilares de hormigón armado y/o metálicos.</w:t>
      </w:r>
    </w:p>
    <w:p w:rsidR="00A47EF8" w:rsidRDefault="00A47EF8" w:rsidP="00A47EF8">
      <w:pPr>
        <w:rPr>
          <w:color w:val="auto"/>
          <w:sz w:val="24"/>
          <w:szCs w:val="24"/>
        </w:rPr>
      </w:pPr>
    </w:p>
    <w:p w:rsidR="00F467BB" w:rsidRPr="00B7606D" w:rsidRDefault="00F467BB" w:rsidP="00A47EF8">
      <w:pPr>
        <w:rPr>
          <w:color w:val="auto"/>
          <w:sz w:val="24"/>
          <w:szCs w:val="24"/>
        </w:rPr>
      </w:pPr>
    </w:p>
    <w:p w:rsidR="00A47EF8" w:rsidRPr="00B7606D" w:rsidRDefault="00A47EF8" w:rsidP="00A47EF8">
      <w:pPr>
        <w:rPr>
          <w:color w:val="auto"/>
          <w:sz w:val="24"/>
          <w:szCs w:val="24"/>
        </w:rPr>
      </w:pPr>
    </w:p>
    <w:p w:rsidR="001B4D65" w:rsidRPr="00B7606D" w:rsidRDefault="001B4D65" w:rsidP="001B4D65">
      <w:pPr>
        <w:rPr>
          <w:b/>
          <w:bCs/>
          <w:color w:val="auto"/>
          <w:sz w:val="24"/>
          <w:szCs w:val="24"/>
        </w:rPr>
      </w:pPr>
      <w:r w:rsidRPr="00B7606D">
        <w:rPr>
          <w:b/>
          <w:bCs/>
          <w:color w:val="auto"/>
          <w:sz w:val="24"/>
          <w:szCs w:val="24"/>
        </w:rPr>
        <w:t>FACHADAS</w:t>
      </w:r>
      <w:r w:rsidR="00A47EF8" w:rsidRPr="00B7606D">
        <w:rPr>
          <w:b/>
          <w:bCs/>
          <w:color w:val="auto"/>
          <w:sz w:val="24"/>
          <w:szCs w:val="24"/>
        </w:rPr>
        <w:t>, TABIQUERIA Y</w:t>
      </w:r>
      <w:r w:rsidRPr="00B7606D">
        <w:rPr>
          <w:b/>
          <w:bCs/>
          <w:color w:val="auto"/>
          <w:sz w:val="24"/>
          <w:szCs w:val="24"/>
        </w:rPr>
        <w:t xml:space="preserve"> CUBIERTAS</w:t>
      </w:r>
    </w:p>
    <w:p w:rsidR="009B04CA" w:rsidRDefault="001B4D65" w:rsidP="00A47EF8">
      <w:pPr>
        <w:spacing w:before="0" w:line="240" w:lineRule="auto"/>
        <w:rPr>
          <w:rFonts w:eastAsia="Times New Roman" w:cs="Calibri"/>
          <w:color w:val="auto"/>
          <w:sz w:val="24"/>
          <w:szCs w:val="24"/>
          <w:lang w:eastAsia="es-ES"/>
        </w:rPr>
      </w:pPr>
      <w:r w:rsidRPr="001B4D65">
        <w:rPr>
          <w:rFonts w:eastAsia="Times New Roman" w:cs="Calibri"/>
          <w:color w:val="auto"/>
          <w:sz w:val="24"/>
          <w:szCs w:val="24"/>
          <w:lang w:eastAsia="es-ES"/>
        </w:rPr>
        <w:t xml:space="preserve">Cerramiento </w:t>
      </w:r>
      <w:r w:rsidR="00A47EF8" w:rsidRPr="00B7606D">
        <w:rPr>
          <w:rFonts w:eastAsia="Times New Roman" w:cs="Calibri"/>
          <w:color w:val="auto"/>
          <w:sz w:val="24"/>
          <w:szCs w:val="24"/>
          <w:lang w:eastAsia="es-ES"/>
        </w:rPr>
        <w:t>exterior</w:t>
      </w:r>
      <w:r w:rsidRPr="001B4D65">
        <w:rPr>
          <w:rFonts w:eastAsia="Times New Roman" w:cs="Calibri"/>
          <w:color w:val="auto"/>
          <w:sz w:val="24"/>
          <w:szCs w:val="24"/>
          <w:lang w:eastAsia="es-ES"/>
        </w:rPr>
        <w:t> de ladrillo</w:t>
      </w:r>
      <w:r w:rsidR="00A47EF8" w:rsidRPr="00B7606D">
        <w:rPr>
          <w:rFonts w:eastAsia="Times New Roman" w:cs="Calibri"/>
          <w:color w:val="auto"/>
          <w:sz w:val="24"/>
          <w:szCs w:val="24"/>
          <w:lang w:eastAsia="es-ES"/>
        </w:rPr>
        <w:t xml:space="preserve"> cerámico</w:t>
      </w:r>
      <w:r w:rsidR="009B04CA">
        <w:rPr>
          <w:rFonts w:eastAsia="Times New Roman" w:cs="Calibri"/>
          <w:color w:val="auto"/>
          <w:sz w:val="24"/>
          <w:szCs w:val="24"/>
          <w:lang w:eastAsia="es-ES"/>
        </w:rPr>
        <w:t>,</w:t>
      </w:r>
      <w:r w:rsidRPr="001B4D65">
        <w:rPr>
          <w:rFonts w:eastAsia="Times New Roman" w:cs="Calibri"/>
          <w:color w:val="auto"/>
          <w:sz w:val="24"/>
          <w:szCs w:val="24"/>
          <w:lang w:eastAsia="es-ES"/>
        </w:rPr>
        <w:t xml:space="preserve"> enlucido de cámaras, sellado con aislamiento impermeable “Semicaucho”, aislamiento térmico de poliestireno extruido</w:t>
      </w:r>
      <w:r w:rsidR="00BD3953">
        <w:rPr>
          <w:rFonts w:eastAsia="Times New Roman" w:cs="Calibri"/>
          <w:color w:val="auto"/>
          <w:sz w:val="24"/>
          <w:szCs w:val="24"/>
          <w:lang w:eastAsia="es-ES"/>
        </w:rPr>
        <w:t xml:space="preserve">. </w:t>
      </w:r>
    </w:p>
    <w:p w:rsidR="00A47EF8" w:rsidRPr="00B7606D" w:rsidRDefault="00A47EF8" w:rsidP="00A47EF8">
      <w:pPr>
        <w:spacing w:before="0" w:line="240" w:lineRule="auto"/>
        <w:rPr>
          <w:rFonts w:eastAsia="Times New Roman" w:cs="Times New Roman"/>
          <w:color w:val="auto"/>
          <w:sz w:val="24"/>
          <w:szCs w:val="24"/>
          <w:lang w:eastAsia="es-ES"/>
        </w:rPr>
      </w:pPr>
      <w:r w:rsidRPr="001B4D65">
        <w:rPr>
          <w:rFonts w:eastAsia="Times New Roman" w:cs="Calibri"/>
          <w:color w:val="auto"/>
          <w:sz w:val="24"/>
          <w:szCs w:val="24"/>
          <w:lang w:eastAsia="es-ES"/>
        </w:rPr>
        <w:t xml:space="preserve">Revoco de mortero hidrófugo acabado en pintura para exteriores </w:t>
      </w:r>
      <w:r w:rsidR="00684095">
        <w:rPr>
          <w:rFonts w:eastAsia="Times New Roman" w:cs="Calibri"/>
          <w:color w:val="auto"/>
          <w:sz w:val="24"/>
          <w:szCs w:val="24"/>
          <w:lang w:eastAsia="es-ES"/>
        </w:rPr>
        <w:t xml:space="preserve">de 1ª calidad, marca </w:t>
      </w:r>
      <w:r w:rsidRPr="001B4D65">
        <w:rPr>
          <w:rFonts w:eastAsia="Times New Roman" w:cs="Calibri"/>
          <w:color w:val="auto"/>
          <w:sz w:val="24"/>
          <w:szCs w:val="24"/>
          <w:lang w:eastAsia="es-ES"/>
        </w:rPr>
        <w:t>REVETON o similar.</w:t>
      </w:r>
    </w:p>
    <w:p w:rsidR="00A47EF8" w:rsidRPr="00B7606D" w:rsidRDefault="00A47EF8" w:rsidP="001B4D65">
      <w:pPr>
        <w:spacing w:before="0" w:line="240" w:lineRule="auto"/>
        <w:rPr>
          <w:color w:val="auto"/>
          <w:sz w:val="24"/>
          <w:szCs w:val="24"/>
        </w:rPr>
      </w:pPr>
      <w:r w:rsidRPr="00B7606D">
        <w:rPr>
          <w:color w:val="auto"/>
          <w:sz w:val="24"/>
          <w:szCs w:val="24"/>
        </w:rPr>
        <w:t>Las separaciones entre viviendas serán de ladrillo cerámico</w:t>
      </w:r>
      <w:r w:rsidR="001B4D65" w:rsidRPr="001B4D65">
        <w:rPr>
          <w:rFonts w:eastAsia="Times New Roman" w:cs="Calibri"/>
          <w:color w:val="auto"/>
          <w:sz w:val="24"/>
          <w:szCs w:val="24"/>
          <w:lang w:eastAsia="es-ES"/>
        </w:rPr>
        <w:t xml:space="preserve"> hueco doble </w:t>
      </w:r>
      <w:r w:rsidRPr="00B7606D">
        <w:rPr>
          <w:rFonts w:eastAsia="Times New Roman" w:cs="Calibri"/>
          <w:color w:val="auto"/>
          <w:sz w:val="24"/>
          <w:szCs w:val="24"/>
          <w:lang w:eastAsia="es-ES"/>
        </w:rPr>
        <w:t>de</w:t>
      </w:r>
      <w:r w:rsidR="001B4D65" w:rsidRPr="001B4D65">
        <w:rPr>
          <w:rFonts w:eastAsia="Times New Roman" w:cs="Calibri"/>
          <w:color w:val="auto"/>
          <w:sz w:val="24"/>
          <w:szCs w:val="24"/>
          <w:lang w:eastAsia="es-ES"/>
        </w:rPr>
        <w:t xml:space="preserve"> interior</w:t>
      </w:r>
      <w:r w:rsidRPr="00B7606D">
        <w:rPr>
          <w:color w:val="auto"/>
          <w:sz w:val="24"/>
          <w:szCs w:val="24"/>
        </w:rPr>
        <w:t>, con aislamiento térmico y acústico en su interior.</w:t>
      </w:r>
    </w:p>
    <w:p w:rsidR="00A47EF8" w:rsidRPr="00B7606D" w:rsidRDefault="00A47EF8" w:rsidP="00A47EF8">
      <w:pPr>
        <w:pStyle w:val="NormalWeb"/>
        <w:spacing w:before="0" w:beforeAutospacing="0" w:after="200" w:afterAutospacing="0"/>
        <w:rPr>
          <w:rFonts w:asciiTheme="minorHAnsi" w:hAnsiTheme="minorHAnsi" w:cs="Calibri"/>
          <w:color w:val="000000"/>
        </w:rPr>
      </w:pPr>
      <w:r w:rsidRPr="00B7606D">
        <w:rPr>
          <w:rFonts w:asciiTheme="minorHAnsi" w:hAnsiTheme="minorHAnsi"/>
        </w:rPr>
        <w:t xml:space="preserve">Las divisiones interiores de separación entre las distintas estancias estarán formadas por tabiques </w:t>
      </w:r>
      <w:r w:rsidR="00537F35" w:rsidRPr="00B7606D">
        <w:rPr>
          <w:rFonts w:asciiTheme="minorHAnsi" w:hAnsiTheme="minorHAnsi" w:cs="Calibri"/>
          <w:color w:val="000000"/>
        </w:rPr>
        <w:t>ladrillo hueco doble gran formato</w:t>
      </w:r>
      <w:r w:rsidRPr="00B7606D">
        <w:rPr>
          <w:rFonts w:asciiTheme="minorHAnsi" w:hAnsiTheme="minorHAnsi"/>
        </w:rPr>
        <w:t>, con aislamiento en su interior</w:t>
      </w:r>
      <w:r w:rsidR="00537F35" w:rsidRPr="00B7606D">
        <w:rPr>
          <w:rFonts w:asciiTheme="minorHAnsi" w:hAnsiTheme="minorHAnsi" w:cs="Calibri"/>
          <w:color w:val="000000"/>
        </w:rPr>
        <w:t xml:space="preserve"> y p</w:t>
      </w:r>
      <w:r w:rsidRPr="00B7606D">
        <w:rPr>
          <w:rFonts w:asciiTheme="minorHAnsi" w:hAnsiTheme="minorHAnsi" w:cs="Calibri"/>
          <w:color w:val="000000"/>
        </w:rPr>
        <w:t>recercos de pino en puertas de paso.</w:t>
      </w:r>
    </w:p>
    <w:p w:rsidR="00537F35" w:rsidRPr="00537F35" w:rsidRDefault="00537F35" w:rsidP="00537F35">
      <w:pPr>
        <w:spacing w:before="0" w:line="240" w:lineRule="auto"/>
        <w:rPr>
          <w:rFonts w:eastAsia="Times New Roman" w:cs="Times New Roman"/>
          <w:color w:val="auto"/>
          <w:sz w:val="24"/>
          <w:szCs w:val="24"/>
          <w:lang w:eastAsia="es-ES"/>
        </w:rPr>
      </w:pPr>
      <w:r w:rsidRPr="00537F35">
        <w:rPr>
          <w:rFonts w:eastAsia="Times New Roman" w:cs="Calibri"/>
          <w:color w:val="000000"/>
          <w:sz w:val="24"/>
          <w:szCs w:val="24"/>
          <w:lang w:eastAsia="es-ES"/>
        </w:rPr>
        <w:t>Cubierta inclinada en ZINC tipo “Junta alzada”. Aislamiento térmico de poliestireno extruido. Cubiertas planas invertidas</w:t>
      </w:r>
      <w:r w:rsidRPr="00B7606D">
        <w:rPr>
          <w:rFonts w:eastAsia="Times New Roman" w:cs="Calibri"/>
          <w:color w:val="000000"/>
          <w:sz w:val="24"/>
          <w:szCs w:val="24"/>
          <w:lang w:eastAsia="es-ES"/>
        </w:rPr>
        <w:t xml:space="preserve">, </w:t>
      </w:r>
      <w:r w:rsidRPr="00537F35">
        <w:rPr>
          <w:rFonts w:eastAsia="Times New Roman" w:cs="Calibri"/>
          <w:color w:val="000000"/>
          <w:sz w:val="24"/>
          <w:szCs w:val="24"/>
          <w:lang w:eastAsia="es-ES"/>
        </w:rPr>
        <w:t>no transitables en planta 2</w:t>
      </w:r>
      <w:r w:rsidRPr="00B7606D">
        <w:rPr>
          <w:rFonts w:eastAsia="Times New Roman" w:cs="Calibri"/>
          <w:color w:val="000000"/>
          <w:sz w:val="24"/>
          <w:szCs w:val="24"/>
          <w:lang w:eastAsia="es-ES"/>
        </w:rPr>
        <w:t>ª</w:t>
      </w:r>
      <w:r w:rsidRPr="00537F35">
        <w:rPr>
          <w:rFonts w:eastAsia="Times New Roman" w:cs="Calibri"/>
          <w:color w:val="000000"/>
          <w:sz w:val="24"/>
          <w:szCs w:val="24"/>
          <w:lang w:eastAsia="es-ES"/>
        </w:rPr>
        <w:t xml:space="preserve"> </w:t>
      </w:r>
      <w:r w:rsidRPr="00B7606D">
        <w:rPr>
          <w:rFonts w:eastAsia="Times New Roman" w:cs="Calibri"/>
          <w:color w:val="000000"/>
          <w:sz w:val="24"/>
          <w:szCs w:val="24"/>
          <w:lang w:eastAsia="es-ES"/>
        </w:rPr>
        <w:t>a</w:t>
      </w:r>
      <w:r w:rsidRPr="00537F35">
        <w:rPr>
          <w:rFonts w:eastAsia="Times New Roman" w:cs="Calibri"/>
          <w:color w:val="000000"/>
          <w:sz w:val="24"/>
          <w:szCs w:val="24"/>
          <w:lang w:eastAsia="es-ES"/>
        </w:rPr>
        <w:t>cabado en grava</w:t>
      </w:r>
      <w:r w:rsidRPr="00B7606D">
        <w:rPr>
          <w:rFonts w:eastAsia="Times New Roman" w:cs="Calibri"/>
          <w:color w:val="000000"/>
          <w:sz w:val="24"/>
          <w:szCs w:val="24"/>
          <w:lang w:eastAsia="es-ES"/>
        </w:rPr>
        <w:t>. T</w:t>
      </w:r>
      <w:r w:rsidRPr="00537F35">
        <w:rPr>
          <w:rFonts w:eastAsia="Times New Roman" w:cs="Calibri"/>
          <w:color w:val="000000"/>
          <w:sz w:val="24"/>
          <w:szCs w:val="24"/>
          <w:lang w:eastAsia="es-ES"/>
        </w:rPr>
        <w:t>ransitables en azotea</w:t>
      </w:r>
      <w:r w:rsidRPr="00B7606D">
        <w:rPr>
          <w:rFonts w:eastAsia="Times New Roman" w:cs="Calibri"/>
          <w:color w:val="000000"/>
          <w:sz w:val="24"/>
          <w:szCs w:val="24"/>
          <w:lang w:eastAsia="es-ES"/>
        </w:rPr>
        <w:t xml:space="preserve">, </w:t>
      </w:r>
      <w:r w:rsidRPr="00537F35">
        <w:rPr>
          <w:rFonts w:eastAsia="Times New Roman" w:cs="Calibri"/>
          <w:color w:val="000000"/>
          <w:sz w:val="24"/>
          <w:szCs w:val="24"/>
          <w:lang w:eastAsia="es-ES"/>
        </w:rPr>
        <w:t xml:space="preserve">acabado en solado </w:t>
      </w:r>
      <w:r w:rsidRPr="00B7606D">
        <w:rPr>
          <w:rFonts w:eastAsia="Times New Roman" w:cs="Calibri"/>
          <w:color w:val="000000"/>
          <w:sz w:val="24"/>
          <w:szCs w:val="24"/>
          <w:lang w:eastAsia="es-ES"/>
        </w:rPr>
        <w:t>cerámico 1ª calidad</w:t>
      </w:r>
      <w:r w:rsidRPr="00537F35">
        <w:rPr>
          <w:rFonts w:eastAsia="Times New Roman" w:cs="Calibri"/>
          <w:color w:val="000000"/>
          <w:sz w:val="24"/>
          <w:szCs w:val="24"/>
          <w:lang w:eastAsia="es-ES"/>
        </w:rPr>
        <w:t xml:space="preserve">. </w:t>
      </w:r>
      <w:r w:rsidRPr="00B7606D">
        <w:rPr>
          <w:rFonts w:eastAsia="Times New Roman" w:cs="Calibri"/>
          <w:color w:val="000000"/>
          <w:sz w:val="24"/>
          <w:szCs w:val="24"/>
          <w:lang w:eastAsia="es-ES"/>
        </w:rPr>
        <w:t>Impermeabilización</w:t>
      </w:r>
      <w:r w:rsidRPr="00537F35">
        <w:rPr>
          <w:rFonts w:eastAsia="Times New Roman" w:cs="Calibri"/>
          <w:color w:val="000000"/>
          <w:sz w:val="24"/>
          <w:szCs w:val="24"/>
          <w:lang w:eastAsia="es-ES"/>
        </w:rPr>
        <w:t xml:space="preserve"> mediante membrana bituminosa bicapa.</w:t>
      </w:r>
    </w:p>
    <w:p w:rsidR="007021DE" w:rsidRPr="00B7606D" w:rsidRDefault="00537F35" w:rsidP="00A47EF8">
      <w:pPr>
        <w:rPr>
          <w:rFonts w:eastAsia="Times New Roman" w:cs="Times New Roman"/>
          <w:color w:val="auto"/>
          <w:sz w:val="24"/>
          <w:szCs w:val="24"/>
          <w:lang w:eastAsia="es-ES"/>
        </w:rPr>
      </w:pPr>
      <w:r w:rsidRPr="00B7606D">
        <w:rPr>
          <w:rFonts w:eastAsia="Times New Roman" w:cs="Times New Roman"/>
          <w:color w:val="auto"/>
          <w:sz w:val="24"/>
          <w:szCs w:val="24"/>
          <w:lang w:eastAsia="es-ES"/>
        </w:rPr>
        <w:t xml:space="preserve"> </w:t>
      </w:r>
    </w:p>
    <w:p w:rsidR="00B7606D" w:rsidRPr="00B7606D" w:rsidRDefault="00B7606D" w:rsidP="00A47EF8">
      <w:pPr>
        <w:rPr>
          <w:sz w:val="24"/>
          <w:szCs w:val="24"/>
        </w:rPr>
      </w:pPr>
    </w:p>
    <w:p w:rsidR="00D5413C" w:rsidRPr="00B7606D" w:rsidRDefault="00537F35" w:rsidP="00D5413C">
      <w:pPr>
        <w:pStyle w:val="Ttulo2"/>
        <w:rPr>
          <w:rFonts w:asciiTheme="minorHAnsi" w:hAnsiTheme="minorHAnsi"/>
          <w:b/>
          <w:bCs/>
          <w:color w:val="auto"/>
          <w:sz w:val="24"/>
          <w:szCs w:val="24"/>
        </w:rPr>
      </w:pPr>
      <w:r w:rsidRPr="00B7606D">
        <w:rPr>
          <w:rFonts w:asciiTheme="minorHAnsi" w:hAnsiTheme="minorHAnsi"/>
          <w:b/>
          <w:bCs/>
          <w:color w:val="auto"/>
          <w:sz w:val="24"/>
          <w:szCs w:val="24"/>
        </w:rPr>
        <w:lastRenderedPageBreak/>
        <w:t>CARPINTERIA EXTERIOR</w:t>
      </w:r>
    </w:p>
    <w:p w:rsidR="001638F6" w:rsidRPr="00B7606D" w:rsidRDefault="00537F35" w:rsidP="00537F35">
      <w:pPr>
        <w:rPr>
          <w:color w:val="auto"/>
          <w:sz w:val="24"/>
          <w:szCs w:val="24"/>
        </w:rPr>
      </w:pPr>
      <w:r w:rsidRPr="00B7606D">
        <w:rPr>
          <w:color w:val="auto"/>
          <w:sz w:val="24"/>
          <w:szCs w:val="24"/>
        </w:rPr>
        <w:t>La carpintería exterior estará compuesta por ventanas y puertaventanas de aluminio</w:t>
      </w:r>
      <w:r w:rsidR="00B7606D" w:rsidRPr="00B7606D">
        <w:rPr>
          <w:color w:val="auto"/>
          <w:sz w:val="24"/>
          <w:szCs w:val="24"/>
        </w:rPr>
        <w:t>,</w:t>
      </w:r>
      <w:r w:rsidR="00B7606D" w:rsidRPr="00537F35">
        <w:rPr>
          <w:rFonts w:eastAsia="Times New Roman" w:cs="Calibri"/>
          <w:color w:val="auto"/>
          <w:sz w:val="24"/>
          <w:szCs w:val="24"/>
          <w:lang w:eastAsia="es-ES"/>
        </w:rPr>
        <w:t xml:space="preserve"> color negro anodizado</w:t>
      </w:r>
      <w:r w:rsidR="00B7606D" w:rsidRPr="00B7606D">
        <w:rPr>
          <w:color w:val="auto"/>
          <w:sz w:val="24"/>
          <w:szCs w:val="24"/>
        </w:rPr>
        <w:t xml:space="preserve"> </w:t>
      </w:r>
      <w:r w:rsidRPr="00B7606D">
        <w:rPr>
          <w:color w:val="auto"/>
          <w:sz w:val="24"/>
          <w:szCs w:val="24"/>
        </w:rPr>
        <w:t xml:space="preserve">con rotura de puente térmico y doble acristalamiento </w:t>
      </w:r>
      <w:r w:rsidR="00BD3953">
        <w:rPr>
          <w:color w:val="auto"/>
          <w:sz w:val="24"/>
          <w:szCs w:val="24"/>
        </w:rPr>
        <w:t>marca CLIMALIT o similar</w:t>
      </w:r>
      <w:r w:rsidRPr="00B7606D">
        <w:rPr>
          <w:color w:val="auto"/>
          <w:sz w:val="24"/>
          <w:szCs w:val="24"/>
        </w:rPr>
        <w:t xml:space="preserve"> </w:t>
      </w:r>
      <w:r w:rsidRPr="00537F35">
        <w:rPr>
          <w:rFonts w:eastAsia="Times New Roman" w:cs="Calibri"/>
          <w:color w:val="auto"/>
          <w:sz w:val="24"/>
          <w:szCs w:val="24"/>
          <w:lang w:eastAsia="es-ES"/>
        </w:rPr>
        <w:t xml:space="preserve">4/12/4. En los baños se </w:t>
      </w:r>
      <w:r w:rsidRPr="00B7606D">
        <w:rPr>
          <w:rFonts w:eastAsia="Times New Roman" w:cs="Calibri"/>
          <w:color w:val="auto"/>
          <w:sz w:val="24"/>
          <w:szCs w:val="24"/>
          <w:lang w:eastAsia="es-ES"/>
        </w:rPr>
        <w:t xml:space="preserve">instalarán </w:t>
      </w:r>
      <w:r w:rsidR="00B7606D" w:rsidRPr="00B7606D">
        <w:rPr>
          <w:rFonts w:eastAsia="Times New Roman" w:cs="Calibri"/>
          <w:color w:val="auto"/>
          <w:sz w:val="24"/>
          <w:szCs w:val="24"/>
          <w:lang w:eastAsia="es-ES"/>
        </w:rPr>
        <w:t xml:space="preserve">cristales </w:t>
      </w:r>
      <w:r w:rsidRPr="00537F35">
        <w:rPr>
          <w:rFonts w:eastAsia="Times New Roman" w:cs="Calibri"/>
          <w:color w:val="auto"/>
          <w:sz w:val="24"/>
          <w:szCs w:val="24"/>
          <w:lang w:eastAsia="es-ES"/>
        </w:rPr>
        <w:t>tipo “velado”. Mecanismos y accesorios en persianas enrollables de aluminio</w:t>
      </w:r>
      <w:r w:rsidR="00B7606D" w:rsidRPr="00B7606D">
        <w:rPr>
          <w:rFonts w:eastAsia="Times New Roman" w:cs="Calibri"/>
          <w:color w:val="000000"/>
          <w:sz w:val="24"/>
          <w:szCs w:val="24"/>
          <w:lang w:eastAsia="es-ES"/>
        </w:rPr>
        <w:t xml:space="preserve">, </w:t>
      </w:r>
      <w:r w:rsidR="00B7606D" w:rsidRPr="00B7606D">
        <w:rPr>
          <w:rFonts w:eastAsia="Times New Roman" w:cs="Calibri"/>
          <w:color w:val="auto"/>
          <w:sz w:val="24"/>
          <w:szCs w:val="24"/>
          <w:lang w:eastAsia="es-ES"/>
        </w:rPr>
        <w:t>p</w:t>
      </w:r>
      <w:r w:rsidR="00B7606D" w:rsidRPr="00537F35">
        <w:rPr>
          <w:rFonts w:eastAsia="Times New Roman" w:cs="Calibri"/>
          <w:color w:val="auto"/>
          <w:sz w:val="24"/>
          <w:szCs w:val="24"/>
          <w:lang w:eastAsia="es-ES"/>
        </w:rPr>
        <w:t>remarcos de aluminio y jambas de remate interior</w:t>
      </w:r>
      <w:r w:rsidR="00B7606D" w:rsidRPr="00B7606D">
        <w:rPr>
          <w:rFonts w:eastAsia="Times New Roman" w:cs="Calibri"/>
          <w:color w:val="auto"/>
          <w:sz w:val="24"/>
          <w:szCs w:val="24"/>
          <w:lang w:eastAsia="es-ES"/>
        </w:rPr>
        <w:t>,</w:t>
      </w:r>
      <w:r w:rsidR="00B7606D" w:rsidRPr="00B7606D">
        <w:rPr>
          <w:rFonts w:ascii="Calibri" w:eastAsia="Times New Roman" w:hAnsi="Calibri" w:cs="Calibri"/>
          <w:color w:val="auto"/>
          <w:sz w:val="24"/>
          <w:szCs w:val="24"/>
          <w:lang w:eastAsia="es-ES"/>
        </w:rPr>
        <w:t xml:space="preserve"> </w:t>
      </w:r>
      <w:r w:rsidRPr="00B7606D">
        <w:rPr>
          <w:color w:val="auto"/>
          <w:sz w:val="24"/>
          <w:szCs w:val="24"/>
        </w:rPr>
        <w:t>evitando condensaciones, efectos de pared fría</w:t>
      </w:r>
      <w:r w:rsidR="00B7606D" w:rsidRPr="00B7606D">
        <w:rPr>
          <w:color w:val="auto"/>
          <w:sz w:val="24"/>
          <w:szCs w:val="24"/>
        </w:rPr>
        <w:t xml:space="preserve">, </w:t>
      </w:r>
      <w:r w:rsidRPr="00B7606D">
        <w:rPr>
          <w:color w:val="auto"/>
          <w:sz w:val="24"/>
          <w:szCs w:val="24"/>
        </w:rPr>
        <w:t>con un importante ahorro energético para el usuario</w:t>
      </w:r>
    </w:p>
    <w:p w:rsidR="00F467BB" w:rsidRDefault="00F467BB" w:rsidP="00537F35">
      <w:pPr>
        <w:rPr>
          <w:color w:val="auto"/>
          <w:sz w:val="24"/>
          <w:szCs w:val="24"/>
        </w:rPr>
      </w:pPr>
    </w:p>
    <w:p w:rsidR="00F467BB" w:rsidRPr="00B7606D" w:rsidRDefault="00F467BB" w:rsidP="00537F35">
      <w:pPr>
        <w:rPr>
          <w:color w:val="auto"/>
          <w:sz w:val="24"/>
          <w:szCs w:val="24"/>
        </w:rPr>
      </w:pPr>
    </w:p>
    <w:p w:rsidR="00B7606D" w:rsidRDefault="00B7606D" w:rsidP="00537F35">
      <w:pPr>
        <w:rPr>
          <w:b/>
          <w:bCs/>
          <w:color w:val="auto"/>
          <w:sz w:val="24"/>
          <w:szCs w:val="24"/>
        </w:rPr>
      </w:pPr>
      <w:r w:rsidRPr="00B7606D">
        <w:rPr>
          <w:b/>
          <w:bCs/>
          <w:color w:val="auto"/>
          <w:sz w:val="24"/>
          <w:szCs w:val="24"/>
        </w:rPr>
        <w:t>CARPINTERIA INTERIOR</w:t>
      </w:r>
    </w:p>
    <w:p w:rsidR="00B7606D" w:rsidRPr="00B7606D" w:rsidRDefault="00B7606D" w:rsidP="00537F35">
      <w:pPr>
        <w:rPr>
          <w:color w:val="auto"/>
        </w:rPr>
      </w:pPr>
      <w:r w:rsidRPr="00B7606D">
        <w:rPr>
          <w:color w:val="auto"/>
        </w:rPr>
        <w:t xml:space="preserve">Puerta de entrada a la vivienda blindada, con chapa de acero en el interior, lacado en blanco por el interior y roble en el exterior, con 3 puntos de anclaje, herrajes y tiradores “INOX”. </w:t>
      </w:r>
    </w:p>
    <w:p w:rsidR="00B7606D" w:rsidRDefault="00B7606D" w:rsidP="00B7606D">
      <w:pPr>
        <w:pStyle w:val="NormalWeb"/>
        <w:spacing w:before="0" w:beforeAutospacing="0" w:after="200" w:afterAutospacing="0"/>
        <w:rPr>
          <w:rFonts w:asciiTheme="minorHAnsi" w:hAnsiTheme="minorHAnsi" w:cs="Calibri"/>
          <w:sz w:val="22"/>
          <w:szCs w:val="22"/>
        </w:rPr>
      </w:pPr>
      <w:r>
        <w:t>Puertas interiores de vivienda, lacadas en blanco, con entrecalles horizontales y herrajes “INOX</w:t>
      </w:r>
      <w:r w:rsidRPr="00B7606D">
        <w:rPr>
          <w:rFonts w:asciiTheme="minorHAnsi" w:hAnsiTheme="minorHAnsi"/>
        </w:rPr>
        <w:t>”</w:t>
      </w:r>
      <w:r w:rsidRPr="00B7606D">
        <w:rPr>
          <w:rFonts w:asciiTheme="minorHAnsi" w:hAnsiTheme="minorHAnsi" w:cs="Calibri"/>
        </w:rPr>
        <w:t xml:space="preserve"> c</w:t>
      </w:r>
      <w:r w:rsidRPr="00B7606D">
        <w:rPr>
          <w:rFonts w:asciiTheme="minorHAnsi" w:hAnsiTheme="minorHAnsi" w:cs="Calibri"/>
          <w:sz w:val="22"/>
          <w:szCs w:val="22"/>
        </w:rPr>
        <w:t>on cerco y tapeta de 9</w:t>
      </w:r>
      <w:r>
        <w:rPr>
          <w:rFonts w:asciiTheme="minorHAnsi" w:hAnsiTheme="minorHAnsi" w:cs="Calibri"/>
          <w:sz w:val="22"/>
          <w:szCs w:val="22"/>
        </w:rPr>
        <w:t xml:space="preserve"> </w:t>
      </w:r>
      <w:r w:rsidRPr="00B7606D">
        <w:rPr>
          <w:rFonts w:asciiTheme="minorHAnsi" w:hAnsiTheme="minorHAnsi" w:cs="Calibri"/>
          <w:sz w:val="22"/>
          <w:szCs w:val="22"/>
        </w:rPr>
        <w:t>cm.</w:t>
      </w:r>
    </w:p>
    <w:p w:rsidR="00F467BB" w:rsidRDefault="00F467BB" w:rsidP="00B7606D">
      <w:pPr>
        <w:pStyle w:val="NormalWeb"/>
        <w:spacing w:before="0" w:beforeAutospacing="0" w:after="200" w:afterAutospacing="0"/>
        <w:rPr>
          <w:rFonts w:asciiTheme="minorHAnsi" w:hAnsiTheme="minorHAnsi" w:cs="Calibri"/>
          <w:sz w:val="22"/>
          <w:szCs w:val="22"/>
        </w:rPr>
      </w:pPr>
    </w:p>
    <w:p w:rsidR="004D1965" w:rsidRPr="004D1965" w:rsidRDefault="004D1965" w:rsidP="00B7606D">
      <w:pPr>
        <w:pStyle w:val="NormalWeb"/>
        <w:spacing w:before="0" w:beforeAutospacing="0" w:after="200" w:afterAutospacing="0"/>
        <w:rPr>
          <w:rFonts w:asciiTheme="minorHAnsi" w:hAnsiTheme="minorHAnsi" w:cs="Calibri"/>
          <w:sz w:val="22"/>
          <w:szCs w:val="22"/>
        </w:rPr>
      </w:pPr>
    </w:p>
    <w:p w:rsidR="004D1965" w:rsidRPr="004D1965" w:rsidRDefault="004D1965" w:rsidP="004D1965">
      <w:pPr>
        <w:rPr>
          <w:b/>
          <w:bCs/>
          <w:color w:val="auto"/>
        </w:rPr>
      </w:pPr>
      <w:r w:rsidRPr="004D1965">
        <w:rPr>
          <w:b/>
          <w:bCs/>
          <w:color w:val="auto"/>
        </w:rPr>
        <w:t>SOLADOS Y REVESTIMIENTOS</w:t>
      </w:r>
    </w:p>
    <w:p w:rsidR="004D1965" w:rsidRDefault="004D1965" w:rsidP="004D1965">
      <w:pPr>
        <w:spacing w:before="0" w:line="240" w:lineRule="auto"/>
        <w:rPr>
          <w:rFonts w:eastAsia="Times New Roman" w:cs="Calibri"/>
          <w:color w:val="auto"/>
          <w:lang w:eastAsia="es-ES"/>
        </w:rPr>
      </w:pPr>
      <w:r w:rsidRPr="004D1965">
        <w:rPr>
          <w:rFonts w:eastAsia="Times New Roman" w:cs="Calibri"/>
          <w:color w:val="auto"/>
          <w:lang w:eastAsia="es-ES"/>
        </w:rPr>
        <w:t xml:space="preserve">Solados </w:t>
      </w:r>
      <w:r w:rsidR="00325868">
        <w:rPr>
          <w:rFonts w:eastAsia="Times New Roman" w:cs="Calibri"/>
          <w:color w:val="auto"/>
          <w:lang w:eastAsia="es-ES"/>
        </w:rPr>
        <w:t>de la vivienda en</w:t>
      </w:r>
      <w:r w:rsidRPr="004D1965">
        <w:rPr>
          <w:rFonts w:eastAsia="Times New Roman" w:cs="Calibri"/>
          <w:color w:val="auto"/>
          <w:lang w:eastAsia="es-ES"/>
        </w:rPr>
        <w:t xml:space="preserve"> gres porcelánico de 1ª calidad. Alicatados de azulejo de gres porcelánico de 1ª calidad en baños y cocina. </w:t>
      </w:r>
    </w:p>
    <w:p w:rsidR="004D1965" w:rsidRDefault="004D1965" w:rsidP="004D1965">
      <w:pPr>
        <w:spacing w:before="0" w:line="240" w:lineRule="auto"/>
        <w:rPr>
          <w:rFonts w:eastAsia="Times New Roman" w:cs="Calibri"/>
          <w:color w:val="auto"/>
          <w:lang w:eastAsia="es-ES"/>
        </w:rPr>
      </w:pPr>
      <w:r w:rsidRPr="004D1965">
        <w:rPr>
          <w:rFonts w:eastAsia="Times New Roman" w:cs="Calibri"/>
          <w:color w:val="auto"/>
          <w:lang w:eastAsia="es-ES"/>
        </w:rPr>
        <w:t>Solera de hormigón pulida en garajes, trasteros y cuartos de instalaciones.</w:t>
      </w:r>
    </w:p>
    <w:p w:rsidR="004D1965" w:rsidRDefault="004D1965" w:rsidP="004D1965">
      <w:pPr>
        <w:spacing w:before="0" w:line="240" w:lineRule="auto"/>
        <w:rPr>
          <w:color w:val="auto"/>
        </w:rPr>
      </w:pPr>
      <w:r w:rsidRPr="004D1965">
        <w:rPr>
          <w:color w:val="auto"/>
        </w:rPr>
        <w:t>Pintura plástica lisa en paramentos horizontales y verticales. Falso techo de yeso laminado en cocina, baños, hall, distribuidor y en las zonas necesarias para el paso de instalaciones, en el resto de estancias, se terminará con enlucido de yeso</w:t>
      </w:r>
      <w:r w:rsidR="00325868">
        <w:rPr>
          <w:color w:val="auto"/>
        </w:rPr>
        <w:t>.</w:t>
      </w:r>
    </w:p>
    <w:p w:rsidR="00325868" w:rsidRDefault="00325868" w:rsidP="004D1965">
      <w:pPr>
        <w:spacing w:before="0" w:line="240" w:lineRule="auto"/>
        <w:rPr>
          <w:color w:val="auto"/>
        </w:rPr>
      </w:pPr>
    </w:p>
    <w:p w:rsidR="00F467BB" w:rsidRDefault="00F467BB" w:rsidP="004D1965">
      <w:pPr>
        <w:spacing w:before="0" w:line="240" w:lineRule="auto"/>
        <w:rPr>
          <w:color w:val="auto"/>
        </w:rPr>
      </w:pPr>
    </w:p>
    <w:p w:rsidR="00325868" w:rsidRPr="00114D22" w:rsidRDefault="00325868" w:rsidP="00325868">
      <w:pPr>
        <w:rPr>
          <w:b/>
          <w:bCs/>
          <w:color w:val="auto"/>
        </w:rPr>
      </w:pPr>
      <w:r w:rsidRPr="00114D22">
        <w:rPr>
          <w:b/>
          <w:bCs/>
          <w:color w:val="auto"/>
        </w:rPr>
        <w:t>SANITARIOS</w:t>
      </w:r>
    </w:p>
    <w:p w:rsidR="00325868" w:rsidRPr="00325868" w:rsidRDefault="00325868" w:rsidP="00325868">
      <w:pPr>
        <w:rPr>
          <w:rFonts w:eastAsia="Times New Roman" w:cs="Times New Roman"/>
          <w:color w:val="auto"/>
          <w:sz w:val="24"/>
          <w:szCs w:val="24"/>
          <w:lang w:eastAsia="es-ES"/>
        </w:rPr>
      </w:pPr>
      <w:r w:rsidRPr="00325868">
        <w:rPr>
          <w:color w:val="auto"/>
        </w:rPr>
        <w:t>Aparatos sanitarios de 1ª calidad de la marca ROCA</w:t>
      </w:r>
      <w:r>
        <w:rPr>
          <w:color w:val="auto"/>
        </w:rPr>
        <w:t xml:space="preserve"> o </w:t>
      </w:r>
      <w:r w:rsidRPr="00325868">
        <w:rPr>
          <w:color w:val="auto"/>
        </w:rPr>
        <w:t>similar. Bañera de chapa de acero de 1ª calidad de la marca ROCA</w:t>
      </w:r>
      <w:r>
        <w:rPr>
          <w:color w:val="auto"/>
        </w:rPr>
        <w:t xml:space="preserve"> </w:t>
      </w:r>
      <w:r w:rsidRPr="00325868">
        <w:rPr>
          <w:color w:val="auto"/>
        </w:rPr>
        <w:t xml:space="preserve">o similar y plato de la marca Roca o similar. </w:t>
      </w:r>
      <w:r w:rsidRPr="00325868">
        <w:rPr>
          <w:rFonts w:cs="Calibri"/>
          <w:color w:val="auto"/>
        </w:rPr>
        <w:t xml:space="preserve"> Lavabos-mueble de </w:t>
      </w:r>
      <w:r>
        <w:rPr>
          <w:rFonts w:cs="Calibri"/>
          <w:color w:val="auto"/>
        </w:rPr>
        <w:t>SILESTONE</w:t>
      </w:r>
      <w:r w:rsidRPr="00325868">
        <w:rPr>
          <w:rFonts w:cs="Calibri"/>
          <w:color w:val="auto"/>
        </w:rPr>
        <w:t xml:space="preserve"> o similar.</w:t>
      </w:r>
      <w:r w:rsidRPr="00325868">
        <w:rPr>
          <w:color w:val="auto"/>
        </w:rPr>
        <w:t xml:space="preserve"> Grifería monomando de la marca Roca o similar</w:t>
      </w:r>
    </w:p>
    <w:p w:rsidR="00325868" w:rsidRPr="00325868" w:rsidRDefault="00325868" w:rsidP="00325868">
      <w:pPr>
        <w:rPr>
          <w:b/>
          <w:bCs/>
          <w:color w:val="auto"/>
        </w:rPr>
      </w:pPr>
      <w:r w:rsidRPr="00325868">
        <w:rPr>
          <w:color w:val="auto"/>
        </w:rPr>
        <w:t xml:space="preserve">La instalación interior de vivienda de fontanería se realizará </w:t>
      </w:r>
      <w:r>
        <w:rPr>
          <w:color w:val="auto"/>
        </w:rPr>
        <w:t>con</w:t>
      </w:r>
      <w:r w:rsidRPr="00325868">
        <w:rPr>
          <w:color w:val="auto"/>
        </w:rPr>
        <w:t xml:space="preserve"> conductos de </w:t>
      </w:r>
      <w:r>
        <w:rPr>
          <w:color w:val="auto"/>
        </w:rPr>
        <w:t xml:space="preserve">PVC, con </w:t>
      </w:r>
      <w:r w:rsidRPr="00325868">
        <w:rPr>
          <w:rFonts w:cs="Calibri"/>
          <w:color w:val="auto"/>
        </w:rPr>
        <w:t xml:space="preserve">Colectores colgados en techo de </w:t>
      </w:r>
      <w:r>
        <w:rPr>
          <w:rFonts w:cs="Calibri"/>
          <w:color w:val="auto"/>
        </w:rPr>
        <w:t xml:space="preserve">los </w:t>
      </w:r>
      <w:r w:rsidRPr="00325868">
        <w:rPr>
          <w:rFonts w:cs="Calibri"/>
          <w:color w:val="auto"/>
        </w:rPr>
        <w:t>garajes.</w:t>
      </w:r>
    </w:p>
    <w:p w:rsidR="00325868" w:rsidRPr="00325868" w:rsidRDefault="00325868" w:rsidP="00325868">
      <w:pPr>
        <w:rPr>
          <w:rFonts w:eastAsia="Times New Roman" w:cs="Times New Roman"/>
          <w:color w:val="auto"/>
          <w:sz w:val="24"/>
          <w:szCs w:val="24"/>
          <w:lang w:eastAsia="es-ES"/>
        </w:rPr>
      </w:pPr>
      <w:r w:rsidRPr="00325868">
        <w:rPr>
          <w:color w:val="auto"/>
        </w:rPr>
        <w:t xml:space="preserve"> </w:t>
      </w:r>
    </w:p>
    <w:p w:rsidR="00325868" w:rsidRDefault="00856DED" w:rsidP="00537F35">
      <w:pPr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lastRenderedPageBreak/>
        <w:t>ELECTRICIDAD TELEFONIA Y TV</w:t>
      </w:r>
    </w:p>
    <w:p w:rsidR="00856DED" w:rsidRDefault="00856DED" w:rsidP="00856DED">
      <w:pPr>
        <w:pStyle w:val="NormalWeb"/>
        <w:spacing w:before="0" w:beforeAutospacing="0" w:after="200" w:afterAutospacing="0"/>
        <w:rPr>
          <w:rFonts w:asciiTheme="minorHAnsi" w:hAnsiTheme="minorHAnsi"/>
        </w:rPr>
      </w:pPr>
      <w:r>
        <w:rPr>
          <w:rFonts w:asciiTheme="minorHAnsi" w:hAnsiTheme="minorHAnsi"/>
        </w:rPr>
        <w:t>Video-portero electrónico.</w:t>
      </w:r>
    </w:p>
    <w:p w:rsidR="00856DED" w:rsidRDefault="00325868" w:rsidP="00856DED">
      <w:pPr>
        <w:rPr>
          <w:color w:val="auto"/>
        </w:rPr>
      </w:pPr>
      <w:r w:rsidRPr="00856DED">
        <w:rPr>
          <w:color w:val="auto"/>
        </w:rPr>
        <w:t xml:space="preserve">Mecanismos eléctricos de 1ª calidad color blanco o similar. </w:t>
      </w:r>
    </w:p>
    <w:p w:rsidR="00856DED" w:rsidRDefault="00325868" w:rsidP="00856DED">
      <w:pPr>
        <w:rPr>
          <w:color w:val="auto"/>
        </w:rPr>
      </w:pPr>
      <w:r w:rsidRPr="00856DED">
        <w:rPr>
          <w:color w:val="auto"/>
        </w:rPr>
        <w:t xml:space="preserve">Antena de Televisión colectiva con sistema de tele distribución, instalación centralizada prediseñada para introducción de diferentes canales vía satélite. </w:t>
      </w:r>
    </w:p>
    <w:p w:rsidR="00856DED" w:rsidRDefault="00325868" w:rsidP="00856DED">
      <w:pPr>
        <w:rPr>
          <w:color w:val="auto"/>
        </w:rPr>
      </w:pPr>
      <w:r w:rsidRPr="00856DED">
        <w:rPr>
          <w:color w:val="auto"/>
        </w:rPr>
        <w:t xml:space="preserve">Tomas necesarias </w:t>
      </w:r>
      <w:r w:rsidR="00BD3953">
        <w:rPr>
          <w:color w:val="auto"/>
        </w:rPr>
        <w:t xml:space="preserve">según proyecto, </w:t>
      </w:r>
      <w:r w:rsidRPr="00856DED">
        <w:rPr>
          <w:color w:val="auto"/>
        </w:rPr>
        <w:t>de TV y teléfono en dormitorios, cocina y salón</w:t>
      </w:r>
      <w:r w:rsidR="00856DED">
        <w:rPr>
          <w:color w:val="auto"/>
        </w:rPr>
        <w:t>.</w:t>
      </w:r>
    </w:p>
    <w:p w:rsidR="00856DED" w:rsidRPr="00856DED" w:rsidRDefault="00856DED" w:rsidP="00856DED">
      <w:pPr>
        <w:rPr>
          <w:color w:val="auto"/>
        </w:rPr>
      </w:pPr>
      <w:r w:rsidRPr="00856DED">
        <w:rPr>
          <w:color w:val="auto"/>
        </w:rPr>
        <w:t xml:space="preserve"> </w:t>
      </w:r>
      <w:r>
        <w:rPr>
          <w:color w:val="auto"/>
        </w:rPr>
        <w:t>I</w:t>
      </w:r>
      <w:r w:rsidRPr="00856DED">
        <w:rPr>
          <w:color w:val="auto"/>
        </w:rPr>
        <w:t xml:space="preserve">nstalación </w:t>
      </w:r>
      <w:r>
        <w:rPr>
          <w:color w:val="auto"/>
        </w:rPr>
        <w:t>eléctrica realizada</w:t>
      </w:r>
      <w:r w:rsidRPr="00856DED">
        <w:rPr>
          <w:color w:val="auto"/>
        </w:rPr>
        <w:t xml:space="preserve"> </w:t>
      </w:r>
      <w:r>
        <w:rPr>
          <w:color w:val="auto"/>
        </w:rPr>
        <w:t>tanto en viviendas como en</w:t>
      </w:r>
      <w:r w:rsidRPr="00856DED">
        <w:rPr>
          <w:color w:val="auto"/>
        </w:rPr>
        <w:t xml:space="preserve"> </w:t>
      </w:r>
      <w:r w:rsidRPr="00856DED">
        <w:rPr>
          <w:rFonts w:cs="Calibri"/>
          <w:color w:val="auto"/>
        </w:rPr>
        <w:t>garajes y trasteros según normativa R.E.B</w:t>
      </w:r>
      <w:r w:rsidRPr="00856DED">
        <w:rPr>
          <w:color w:val="auto"/>
        </w:rPr>
        <w:t xml:space="preserve"> </w:t>
      </w:r>
      <w:r>
        <w:rPr>
          <w:color w:val="auto"/>
        </w:rPr>
        <w:t xml:space="preserve">y </w:t>
      </w:r>
      <w:r w:rsidRPr="00856DED">
        <w:rPr>
          <w:color w:val="auto"/>
        </w:rPr>
        <w:t>del Reglamento de Telecomunicaciones en vigor.</w:t>
      </w:r>
    </w:p>
    <w:p w:rsidR="00B7606D" w:rsidRDefault="00B7606D" w:rsidP="00537F35">
      <w:pPr>
        <w:rPr>
          <w:color w:val="auto"/>
        </w:rPr>
      </w:pPr>
    </w:p>
    <w:p w:rsidR="00F467BB" w:rsidRDefault="00F467BB" w:rsidP="00537F35">
      <w:pPr>
        <w:rPr>
          <w:color w:val="auto"/>
        </w:rPr>
      </w:pPr>
    </w:p>
    <w:p w:rsidR="00856DED" w:rsidRDefault="00856DED" w:rsidP="00537F35">
      <w:pPr>
        <w:rPr>
          <w:color w:val="auto"/>
        </w:rPr>
      </w:pPr>
    </w:p>
    <w:p w:rsidR="00856DED" w:rsidRPr="00F467BB" w:rsidRDefault="00856DED" w:rsidP="00537F35">
      <w:pPr>
        <w:rPr>
          <w:b/>
          <w:bCs/>
          <w:color w:val="auto"/>
        </w:rPr>
      </w:pPr>
      <w:r w:rsidRPr="00F467BB">
        <w:rPr>
          <w:b/>
          <w:bCs/>
          <w:color w:val="auto"/>
        </w:rPr>
        <w:t>CALEFACCION Y AGUACALIENTE SANITARIA</w:t>
      </w:r>
    </w:p>
    <w:p w:rsidR="00856DED" w:rsidRDefault="00856DED" w:rsidP="00856DED">
      <w:pPr>
        <w:spacing w:before="0" w:line="240" w:lineRule="auto"/>
        <w:rPr>
          <w:rFonts w:eastAsia="Times New Roman" w:cs="Calibri"/>
          <w:color w:val="auto"/>
          <w:lang w:eastAsia="es-ES"/>
        </w:rPr>
      </w:pPr>
      <w:r w:rsidRPr="00856DED">
        <w:rPr>
          <w:rFonts w:eastAsia="Times New Roman" w:cs="Calibri"/>
          <w:color w:val="auto"/>
          <w:lang w:eastAsia="es-ES"/>
        </w:rPr>
        <w:t xml:space="preserve">Instalación de agua fría y agua caliente en tubería multicapa de UPONOR. </w:t>
      </w:r>
    </w:p>
    <w:p w:rsidR="00856DED" w:rsidRDefault="00856DED" w:rsidP="00856DED">
      <w:pPr>
        <w:spacing w:before="0" w:line="240" w:lineRule="auto"/>
        <w:rPr>
          <w:rFonts w:eastAsia="Times New Roman" w:cs="Calibri"/>
          <w:color w:val="auto"/>
          <w:lang w:eastAsia="es-ES"/>
        </w:rPr>
      </w:pPr>
      <w:r w:rsidRPr="00856DED">
        <w:rPr>
          <w:rFonts w:eastAsia="Times New Roman" w:cs="Calibri"/>
          <w:color w:val="auto"/>
          <w:lang w:eastAsia="es-ES"/>
        </w:rPr>
        <w:t xml:space="preserve">Llaves de corte en entrada a viviendas, en baños y en cocinas. </w:t>
      </w:r>
    </w:p>
    <w:p w:rsidR="00C4001E" w:rsidRDefault="00856DED" w:rsidP="00542ADE">
      <w:pPr>
        <w:spacing w:before="0" w:line="240" w:lineRule="auto"/>
        <w:rPr>
          <w:rFonts w:eastAsia="Times New Roman" w:cs="Calibri"/>
          <w:color w:val="auto"/>
          <w:lang w:eastAsia="es-ES"/>
        </w:rPr>
      </w:pPr>
      <w:r w:rsidRPr="00856DED">
        <w:rPr>
          <w:rFonts w:eastAsia="Times New Roman" w:cs="Calibri"/>
          <w:color w:val="auto"/>
          <w:lang w:eastAsia="es-ES"/>
        </w:rPr>
        <w:t xml:space="preserve">Sistema individualizado de agua caliente sanitaria y de calefacción </w:t>
      </w:r>
      <w:r>
        <w:rPr>
          <w:rFonts w:eastAsia="Times New Roman" w:cs="Calibri"/>
          <w:color w:val="auto"/>
          <w:lang w:eastAsia="es-ES"/>
        </w:rPr>
        <w:t xml:space="preserve">invisible, </w:t>
      </w:r>
      <w:r w:rsidRPr="00856DED">
        <w:rPr>
          <w:rFonts w:eastAsia="Times New Roman" w:cs="Calibri"/>
          <w:color w:val="auto"/>
          <w:lang w:eastAsia="es-ES"/>
        </w:rPr>
        <w:t>por suelo radiante a baja temperatura</w:t>
      </w:r>
      <w:r w:rsidR="00C4001E" w:rsidRPr="00C4001E">
        <w:rPr>
          <w:rFonts w:eastAsia="Times New Roman" w:cs="Calibri"/>
          <w:color w:val="auto"/>
          <w:lang w:eastAsia="es-ES"/>
        </w:rPr>
        <w:t xml:space="preserve"> </w:t>
      </w:r>
      <w:r w:rsidR="00C4001E" w:rsidRPr="00856DED">
        <w:rPr>
          <w:rFonts w:eastAsia="Times New Roman" w:cs="Calibri"/>
          <w:color w:val="auto"/>
          <w:lang w:eastAsia="es-ES"/>
        </w:rPr>
        <w:t>por AEROTERMIA</w:t>
      </w:r>
      <w:r w:rsidR="00C4001E">
        <w:rPr>
          <w:rFonts w:eastAsia="Times New Roman" w:cs="Calibri"/>
          <w:color w:val="auto"/>
          <w:lang w:eastAsia="es-ES"/>
        </w:rPr>
        <w:t xml:space="preserve">, </w:t>
      </w:r>
      <w:r w:rsidRPr="00856DED">
        <w:rPr>
          <w:rFonts w:eastAsia="Times New Roman" w:cs="Calibri"/>
          <w:color w:val="auto"/>
          <w:lang w:eastAsia="es-ES"/>
        </w:rPr>
        <w:t>incluyendo regulación mediante termostato</w:t>
      </w:r>
      <w:r w:rsidR="00847DD5">
        <w:rPr>
          <w:rFonts w:eastAsia="Times New Roman" w:cs="Calibri"/>
          <w:color w:val="auto"/>
          <w:lang w:eastAsia="es-ES"/>
        </w:rPr>
        <w:t>s</w:t>
      </w:r>
      <w:r w:rsidRPr="00856DED">
        <w:rPr>
          <w:rFonts w:eastAsia="Times New Roman" w:cs="Calibri"/>
          <w:color w:val="auto"/>
          <w:lang w:eastAsia="es-ES"/>
        </w:rPr>
        <w:t xml:space="preserve">. </w:t>
      </w:r>
    </w:p>
    <w:p w:rsidR="00542ADE" w:rsidRDefault="00542ADE" w:rsidP="00542ADE">
      <w:pPr>
        <w:spacing w:before="0" w:line="240" w:lineRule="auto"/>
        <w:rPr>
          <w:rFonts w:eastAsia="Times New Roman" w:cs="Calibri"/>
          <w:color w:val="auto"/>
          <w:lang w:eastAsia="es-ES"/>
        </w:rPr>
      </w:pPr>
    </w:p>
    <w:p w:rsidR="00F467BB" w:rsidRDefault="00F467BB" w:rsidP="00542ADE">
      <w:pPr>
        <w:spacing w:before="0" w:line="240" w:lineRule="auto"/>
        <w:rPr>
          <w:rFonts w:eastAsia="Times New Roman" w:cs="Calibri"/>
          <w:color w:val="auto"/>
          <w:lang w:eastAsia="es-ES"/>
        </w:rPr>
      </w:pPr>
    </w:p>
    <w:p w:rsidR="00542ADE" w:rsidRDefault="00542ADE" w:rsidP="00542ADE">
      <w:pPr>
        <w:spacing w:before="0" w:line="240" w:lineRule="auto"/>
        <w:rPr>
          <w:rFonts w:eastAsia="Times New Roman" w:cs="Calibri"/>
          <w:color w:val="auto"/>
          <w:lang w:eastAsia="es-ES"/>
        </w:rPr>
      </w:pPr>
    </w:p>
    <w:p w:rsidR="00542ADE" w:rsidRPr="00F467BB" w:rsidRDefault="00542ADE" w:rsidP="00542ADE">
      <w:pPr>
        <w:spacing w:before="0" w:line="240" w:lineRule="auto"/>
        <w:rPr>
          <w:rFonts w:eastAsia="Times New Roman" w:cs="Calibri"/>
          <w:b/>
          <w:bCs/>
          <w:color w:val="auto"/>
          <w:lang w:eastAsia="es-ES"/>
        </w:rPr>
      </w:pPr>
      <w:r w:rsidRPr="00F467BB">
        <w:rPr>
          <w:rFonts w:eastAsia="Times New Roman" w:cs="Calibri"/>
          <w:b/>
          <w:bCs/>
          <w:color w:val="auto"/>
          <w:lang w:eastAsia="es-ES"/>
        </w:rPr>
        <w:t>ZONAS COMUNES</w:t>
      </w:r>
    </w:p>
    <w:p w:rsidR="00542ADE" w:rsidRDefault="00542ADE" w:rsidP="00542ADE">
      <w:pPr>
        <w:spacing w:before="0" w:line="240" w:lineRule="auto"/>
        <w:rPr>
          <w:color w:val="auto"/>
        </w:rPr>
      </w:pPr>
      <w:r w:rsidRPr="00542ADE">
        <w:rPr>
          <w:color w:val="auto"/>
        </w:rPr>
        <w:t xml:space="preserve">Portal de diseño vanguardista acabada en </w:t>
      </w:r>
      <w:r w:rsidR="00847DD5">
        <w:rPr>
          <w:color w:val="auto"/>
        </w:rPr>
        <w:t>gres porcelánico</w:t>
      </w:r>
      <w:r w:rsidRPr="00542ADE">
        <w:rPr>
          <w:color w:val="auto"/>
        </w:rPr>
        <w:t xml:space="preserve"> de 1ª calidad, revestimiento vinílico y espejo.</w:t>
      </w:r>
    </w:p>
    <w:p w:rsidR="00542ADE" w:rsidRDefault="00542ADE" w:rsidP="00542ADE">
      <w:pPr>
        <w:spacing w:before="0" w:line="240" w:lineRule="auto"/>
        <w:rPr>
          <w:color w:val="auto"/>
        </w:rPr>
      </w:pPr>
      <w:r w:rsidRPr="00542ADE">
        <w:rPr>
          <w:color w:val="auto"/>
        </w:rPr>
        <w:t xml:space="preserve"> Iluminación LED de elementos comunes con detectores de presencia y lámparas de bajo consumo, lo que permite un gran ahorro en el consumo de energía eléctrica y escaleras con conexión independiente por plantas. </w:t>
      </w:r>
    </w:p>
    <w:p w:rsidR="00542ADE" w:rsidRDefault="00542ADE" w:rsidP="00542ADE">
      <w:pPr>
        <w:spacing w:before="0" w:line="240" w:lineRule="auto"/>
        <w:rPr>
          <w:color w:val="auto"/>
        </w:rPr>
      </w:pPr>
      <w:r w:rsidRPr="00542ADE">
        <w:rPr>
          <w:color w:val="auto"/>
        </w:rPr>
        <w:t xml:space="preserve">Ascensor eléctrico con puertas telescópicas automáticas de acero </w:t>
      </w:r>
      <w:r w:rsidR="0097442A">
        <w:rPr>
          <w:color w:val="auto"/>
        </w:rPr>
        <w:t>galvanizado en color</w:t>
      </w:r>
      <w:r w:rsidRPr="00542ADE">
        <w:rPr>
          <w:color w:val="auto"/>
        </w:rPr>
        <w:t xml:space="preserve"> en planta </w:t>
      </w:r>
      <w:r>
        <w:rPr>
          <w:color w:val="auto"/>
        </w:rPr>
        <w:t xml:space="preserve">sótano, </w:t>
      </w:r>
      <w:r w:rsidRPr="00542ADE">
        <w:rPr>
          <w:color w:val="auto"/>
        </w:rPr>
        <w:t>baja</w:t>
      </w:r>
      <w:r>
        <w:rPr>
          <w:color w:val="auto"/>
        </w:rPr>
        <w:t xml:space="preserve"> y primera.</w:t>
      </w:r>
      <w:r w:rsidRPr="00542ADE">
        <w:rPr>
          <w:color w:val="auto"/>
        </w:rPr>
        <w:t xml:space="preserve"> </w:t>
      </w:r>
    </w:p>
    <w:p w:rsidR="00542ADE" w:rsidRDefault="00542ADE" w:rsidP="00847DD5">
      <w:pPr>
        <w:spacing w:before="0" w:line="240" w:lineRule="auto"/>
        <w:rPr>
          <w:color w:val="auto"/>
        </w:rPr>
      </w:pPr>
      <w:r w:rsidRPr="00542ADE">
        <w:rPr>
          <w:color w:val="auto"/>
        </w:rPr>
        <w:t>Conjunto residencial totalmente</w:t>
      </w:r>
      <w:r>
        <w:rPr>
          <w:color w:val="auto"/>
        </w:rPr>
        <w:t xml:space="preserve"> </w:t>
      </w:r>
      <w:r w:rsidRPr="00542ADE">
        <w:rPr>
          <w:color w:val="auto"/>
        </w:rPr>
        <w:t>vallado. Iluminación de LED en accesos a viales interiores</w:t>
      </w:r>
      <w:r w:rsidR="00847DD5">
        <w:rPr>
          <w:color w:val="auto"/>
        </w:rPr>
        <w:t xml:space="preserve">, </w:t>
      </w:r>
      <w:r w:rsidRPr="00542ADE">
        <w:rPr>
          <w:color w:val="auto"/>
        </w:rPr>
        <w:t>jardines</w:t>
      </w:r>
      <w:r w:rsidR="00847DD5">
        <w:rPr>
          <w:color w:val="auto"/>
        </w:rPr>
        <w:t xml:space="preserve"> y </w:t>
      </w:r>
      <w:r w:rsidR="00847DD5" w:rsidRPr="00847DD5">
        <w:rPr>
          <w:color w:val="auto"/>
        </w:rPr>
        <w:t xml:space="preserve">zonas verdes </w:t>
      </w:r>
      <w:r w:rsidR="00847DD5">
        <w:rPr>
          <w:color w:val="auto"/>
        </w:rPr>
        <w:t>comunitarias</w:t>
      </w:r>
      <w:r w:rsidR="00847DD5" w:rsidRPr="00847DD5">
        <w:rPr>
          <w:color w:val="auto"/>
        </w:rPr>
        <w:t xml:space="preserve"> con plantaciones</w:t>
      </w:r>
      <w:r w:rsidR="00847DD5">
        <w:rPr>
          <w:color w:val="auto"/>
        </w:rPr>
        <w:t xml:space="preserve"> </w:t>
      </w:r>
      <w:r w:rsidR="00847DD5" w:rsidRPr="00847DD5">
        <w:rPr>
          <w:color w:val="auto"/>
        </w:rPr>
        <w:t>vegetales de baja demanda de agua.</w:t>
      </w:r>
      <w:r w:rsidR="00847DD5">
        <w:rPr>
          <w:color w:val="auto"/>
        </w:rPr>
        <w:t xml:space="preserve"> </w:t>
      </w:r>
      <w:r w:rsidRPr="00542ADE">
        <w:rPr>
          <w:color w:val="auto"/>
        </w:rPr>
        <w:t>Cabina en el acceso único a portal y urbanización privada</w:t>
      </w:r>
    </w:p>
    <w:p w:rsidR="00542ADE" w:rsidRDefault="00542ADE" w:rsidP="00542ADE">
      <w:pPr>
        <w:spacing w:before="0" w:line="240" w:lineRule="auto"/>
        <w:rPr>
          <w:color w:val="auto"/>
        </w:rPr>
      </w:pPr>
    </w:p>
    <w:p w:rsidR="00542ADE" w:rsidRDefault="00542ADE" w:rsidP="00542ADE">
      <w:pPr>
        <w:spacing w:before="0" w:line="240" w:lineRule="auto"/>
        <w:rPr>
          <w:color w:val="auto"/>
        </w:rPr>
      </w:pPr>
      <w:bookmarkStart w:id="0" w:name="_GoBack"/>
      <w:bookmarkEnd w:id="0"/>
    </w:p>
    <w:p w:rsidR="00C4001E" w:rsidRPr="00F467BB" w:rsidRDefault="00C4001E" w:rsidP="00542ADE">
      <w:pPr>
        <w:spacing w:before="0" w:line="240" w:lineRule="auto"/>
        <w:rPr>
          <w:b/>
          <w:bCs/>
          <w:color w:val="auto"/>
        </w:rPr>
      </w:pPr>
      <w:r w:rsidRPr="00F467BB">
        <w:rPr>
          <w:b/>
          <w:bCs/>
          <w:color w:val="auto"/>
        </w:rPr>
        <w:lastRenderedPageBreak/>
        <w:t>GARAJE</w:t>
      </w:r>
    </w:p>
    <w:p w:rsidR="00C4001E" w:rsidRDefault="00C4001E" w:rsidP="00537F35">
      <w:pPr>
        <w:rPr>
          <w:color w:val="auto"/>
        </w:rPr>
      </w:pPr>
      <w:r w:rsidRPr="00C4001E">
        <w:rPr>
          <w:color w:val="auto"/>
        </w:rPr>
        <w:t xml:space="preserve">Puerta de entrada a garaje, dotada de célula fotoeléctrica exterior e interior, con apertura automática con mando a distancia. </w:t>
      </w:r>
    </w:p>
    <w:p w:rsidR="00C4001E" w:rsidRPr="00C4001E" w:rsidRDefault="00C4001E" w:rsidP="00537F35">
      <w:pPr>
        <w:rPr>
          <w:color w:val="auto"/>
        </w:rPr>
      </w:pPr>
      <w:r w:rsidRPr="00C4001E">
        <w:rPr>
          <w:color w:val="auto"/>
        </w:rPr>
        <w:t xml:space="preserve">Garaje </w:t>
      </w:r>
      <w:r>
        <w:rPr>
          <w:color w:val="auto"/>
        </w:rPr>
        <w:t xml:space="preserve">y trasteros </w:t>
      </w:r>
      <w:r w:rsidRPr="00C4001E">
        <w:rPr>
          <w:color w:val="auto"/>
        </w:rPr>
        <w:t>acabado</w:t>
      </w:r>
      <w:r>
        <w:rPr>
          <w:color w:val="auto"/>
        </w:rPr>
        <w:t>s</w:t>
      </w:r>
      <w:r w:rsidRPr="00C4001E">
        <w:rPr>
          <w:color w:val="auto"/>
        </w:rPr>
        <w:t xml:space="preserve"> en hormigón pulido. Instalación de ventilación, extracción de CO, detección y protección contra incendios de garaje</w:t>
      </w:r>
      <w:r>
        <w:rPr>
          <w:color w:val="auto"/>
        </w:rPr>
        <w:t xml:space="preserve"> y trasteros.</w:t>
      </w:r>
      <w:r w:rsidRPr="00C4001E">
        <w:rPr>
          <w:color w:val="auto"/>
        </w:rPr>
        <w:t xml:space="preserve"> </w:t>
      </w:r>
    </w:p>
    <w:p w:rsidR="00C4001E" w:rsidRPr="00C4001E" w:rsidRDefault="00C4001E" w:rsidP="00537F35">
      <w:pPr>
        <w:rPr>
          <w:color w:val="auto"/>
        </w:rPr>
      </w:pPr>
      <w:r w:rsidRPr="00C4001E">
        <w:rPr>
          <w:color w:val="auto"/>
        </w:rPr>
        <w:t>Cada vivienda tiene asignadas dos plazas de garaje y su correspondiente trastero</w:t>
      </w:r>
    </w:p>
    <w:p w:rsidR="00C4001E" w:rsidRDefault="00C4001E" w:rsidP="00537F35">
      <w:pPr>
        <w:rPr>
          <w:color w:val="auto"/>
        </w:rPr>
      </w:pPr>
    </w:p>
    <w:p w:rsidR="00C4001E" w:rsidRPr="00B7606D" w:rsidRDefault="00C4001E" w:rsidP="00537F35">
      <w:pPr>
        <w:rPr>
          <w:color w:val="auto"/>
        </w:rPr>
      </w:pPr>
    </w:p>
    <w:p w:rsidR="00C4001E" w:rsidRPr="00F467BB" w:rsidRDefault="00C4001E" w:rsidP="00537F35">
      <w:pPr>
        <w:rPr>
          <w:b/>
          <w:bCs/>
          <w:color w:val="auto"/>
        </w:rPr>
      </w:pPr>
      <w:r w:rsidRPr="00F467BB">
        <w:rPr>
          <w:b/>
          <w:bCs/>
          <w:color w:val="auto"/>
        </w:rPr>
        <w:t>MOBILIARIO DE COCINA</w:t>
      </w:r>
    </w:p>
    <w:p w:rsidR="00C4001E" w:rsidRDefault="00C4001E" w:rsidP="00537F35">
      <w:pPr>
        <w:rPr>
          <w:color w:val="auto"/>
        </w:rPr>
      </w:pPr>
      <w:r w:rsidRPr="00C4001E">
        <w:rPr>
          <w:color w:val="auto"/>
        </w:rPr>
        <w:t>Cocina equipada</w:t>
      </w:r>
      <w:r w:rsidR="00BD3953">
        <w:rPr>
          <w:color w:val="auto"/>
        </w:rPr>
        <w:t xml:space="preserve"> con m</w:t>
      </w:r>
      <w:r w:rsidR="00BD3953" w:rsidRPr="00BD3953">
        <w:rPr>
          <w:color w:val="auto"/>
        </w:rPr>
        <w:t>uebles altos y bajos de gran capacidad</w:t>
      </w:r>
      <w:r w:rsidR="00847DD5">
        <w:rPr>
          <w:color w:val="auto"/>
        </w:rPr>
        <w:t xml:space="preserve">. Encimera marca SILESTONE o similar con fregadero y grifo </w:t>
      </w:r>
      <w:r w:rsidR="00BD3953">
        <w:rPr>
          <w:color w:val="auto"/>
        </w:rPr>
        <w:t xml:space="preserve">monomando </w:t>
      </w:r>
      <w:r w:rsidR="00847DD5">
        <w:rPr>
          <w:color w:val="auto"/>
        </w:rPr>
        <w:t>marca ROCA o similar y s</w:t>
      </w:r>
      <w:r w:rsidRPr="00C4001E">
        <w:rPr>
          <w:color w:val="auto"/>
        </w:rPr>
        <w:t>alida de humos independiente para campana extractora de cocina.</w:t>
      </w:r>
      <w:r w:rsidR="00847DD5">
        <w:rPr>
          <w:color w:val="auto"/>
        </w:rPr>
        <w:t xml:space="preserve"> NO incluye electrodomésticos</w:t>
      </w:r>
    </w:p>
    <w:p w:rsidR="00847DD5" w:rsidRDefault="00847DD5" w:rsidP="00537F35">
      <w:pPr>
        <w:rPr>
          <w:color w:val="auto"/>
        </w:rPr>
      </w:pPr>
    </w:p>
    <w:p w:rsidR="00F467BB" w:rsidRDefault="00F467BB" w:rsidP="00537F35"/>
    <w:p w:rsidR="00F467BB" w:rsidRDefault="00F467BB" w:rsidP="00537F35"/>
    <w:p w:rsidR="00F467BB" w:rsidRDefault="00F467BB" w:rsidP="00F467BB">
      <w:pPr>
        <w:jc w:val="center"/>
        <w:rPr>
          <w:noProof/>
        </w:rPr>
      </w:pPr>
    </w:p>
    <w:p w:rsidR="00D76824" w:rsidRDefault="00D76824" w:rsidP="00F467BB">
      <w:pPr>
        <w:jc w:val="center"/>
        <w:rPr>
          <w:noProof/>
        </w:rPr>
      </w:pPr>
    </w:p>
    <w:p w:rsidR="00D76824" w:rsidRDefault="00D76824" w:rsidP="00F467BB">
      <w:pPr>
        <w:jc w:val="center"/>
        <w:rPr>
          <w:noProof/>
        </w:rPr>
      </w:pPr>
    </w:p>
    <w:p w:rsidR="00D76824" w:rsidRDefault="00D76824" w:rsidP="00F467BB">
      <w:pPr>
        <w:jc w:val="center"/>
        <w:rPr>
          <w:noProof/>
        </w:rPr>
      </w:pPr>
    </w:p>
    <w:p w:rsidR="00D76824" w:rsidRDefault="00D76824" w:rsidP="00F467BB">
      <w:pPr>
        <w:jc w:val="center"/>
        <w:rPr>
          <w:noProof/>
        </w:rPr>
      </w:pPr>
    </w:p>
    <w:p w:rsidR="00D76824" w:rsidRDefault="00D76824" w:rsidP="00F467BB">
      <w:pPr>
        <w:jc w:val="center"/>
      </w:pPr>
    </w:p>
    <w:p w:rsidR="00F467BB" w:rsidRDefault="00F467BB" w:rsidP="00537F35"/>
    <w:p w:rsidR="00F467BB" w:rsidRDefault="00F467BB" w:rsidP="00537F35"/>
    <w:p w:rsidR="00D76824" w:rsidRDefault="00D76824" w:rsidP="00537F35"/>
    <w:p w:rsidR="00D76824" w:rsidRDefault="00D76824" w:rsidP="00537F35"/>
    <w:p w:rsidR="00D76824" w:rsidRDefault="00D76824" w:rsidP="00537F35"/>
    <w:p w:rsidR="009B04CA" w:rsidRPr="00D76824" w:rsidRDefault="009B04CA" w:rsidP="009B04CA">
      <w:pPr>
        <w:rPr>
          <w:color w:val="auto"/>
          <w:sz w:val="16"/>
          <w:szCs w:val="16"/>
        </w:rPr>
      </w:pPr>
      <w:r w:rsidRPr="00D76824">
        <w:rPr>
          <w:color w:val="auto"/>
          <w:sz w:val="16"/>
          <w:szCs w:val="16"/>
        </w:rPr>
        <w:t>Para asegurar la calidad de construcción del edificio se realizarán, durante toda la obra, controles de calidad</w:t>
      </w:r>
      <w:r w:rsidR="00F467BB" w:rsidRPr="00D76824">
        <w:rPr>
          <w:color w:val="auto"/>
          <w:sz w:val="16"/>
          <w:szCs w:val="16"/>
        </w:rPr>
        <w:t xml:space="preserve"> </w:t>
      </w:r>
      <w:r w:rsidRPr="00D76824">
        <w:rPr>
          <w:color w:val="auto"/>
          <w:sz w:val="16"/>
          <w:szCs w:val="16"/>
        </w:rPr>
        <w:t>de materiales y controles y pruebas de instalaciones</w:t>
      </w:r>
    </w:p>
    <w:p w:rsidR="00847DD5" w:rsidRPr="00D76824" w:rsidRDefault="00847DD5" w:rsidP="009B04CA">
      <w:pPr>
        <w:rPr>
          <w:color w:val="auto"/>
          <w:sz w:val="16"/>
          <w:szCs w:val="16"/>
        </w:rPr>
      </w:pPr>
      <w:r w:rsidRPr="00D76824">
        <w:rPr>
          <w:color w:val="auto"/>
          <w:sz w:val="16"/>
          <w:szCs w:val="16"/>
        </w:rPr>
        <w:t xml:space="preserve">Durante el desarrollo del proyecto, la dirección facultativa por motivos técnicos o administrativos se reserva el derecho de efectuar algunas modificaciones en distribuciones, dimensiones, superficies y materiales, sin que ello suponga disminución en la calidad de los materiales. </w:t>
      </w:r>
      <w:r w:rsidR="00F467BB" w:rsidRPr="00D76824">
        <w:rPr>
          <w:color w:val="auto"/>
          <w:sz w:val="16"/>
          <w:szCs w:val="16"/>
        </w:rPr>
        <w:t>Memoria y planos</w:t>
      </w:r>
      <w:r w:rsidRPr="00D76824">
        <w:rPr>
          <w:color w:val="auto"/>
          <w:sz w:val="16"/>
          <w:szCs w:val="16"/>
        </w:rPr>
        <w:t xml:space="preserve"> no contractuales y meramente ilustrativos, sujetos a modificaciones por exigencias de orden técnico, jurídico de la dirección facultativa o autoridad competente. Las infografías de las fachadas, elementos comunes y restantes espacios son orientativas y podrán ser objeto de variación o modificación en los proyectos técnicos</w:t>
      </w:r>
    </w:p>
    <w:sectPr w:rsidR="00847DD5" w:rsidRPr="00D76824" w:rsidSect="00100563">
      <w:footerReference w:type="default" r:id="rId10"/>
      <w:pgSz w:w="11906" w:h="16838" w:code="9"/>
      <w:pgMar w:top="1440" w:right="1616" w:bottom="1440" w:left="1616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7EBB" w:rsidRDefault="002B7EBB">
      <w:pPr>
        <w:spacing w:before="0" w:after="0" w:line="240" w:lineRule="auto"/>
      </w:pPr>
      <w:r>
        <w:separator/>
      </w:r>
    </w:p>
  </w:endnote>
  <w:endnote w:type="continuationSeparator" w:id="0">
    <w:p w:rsidR="002B7EBB" w:rsidRDefault="002B7EB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8F6" w:rsidRDefault="00844483">
    <w:pPr>
      <w:pStyle w:val="Piedepgina"/>
    </w:pPr>
    <w:r>
      <w:rPr>
        <w:lang w:bidi="es-ES"/>
      </w:rPr>
      <w:t xml:space="preserve">PÁGINA </w:t>
    </w:r>
    <w:r w:rsidR="007D2A01">
      <w:rPr>
        <w:lang w:bidi="es-ES"/>
      </w:rPr>
      <w:fldChar w:fldCharType="begin"/>
    </w:r>
    <w:r>
      <w:rPr>
        <w:lang w:bidi="es-ES"/>
      </w:rPr>
      <w:instrText xml:space="preserve"> PAGE  \* Arabic  \* MERGEFORMAT </w:instrText>
    </w:r>
    <w:r w:rsidR="007D2A01">
      <w:rPr>
        <w:lang w:bidi="es-ES"/>
      </w:rPr>
      <w:fldChar w:fldCharType="separate"/>
    </w:r>
    <w:r w:rsidR="00F000A0">
      <w:rPr>
        <w:noProof/>
        <w:lang w:bidi="es-ES"/>
      </w:rPr>
      <w:t>1</w:t>
    </w:r>
    <w:r w:rsidR="007D2A01">
      <w:rPr>
        <w:lang w:bidi="es-ES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7EBB" w:rsidRDefault="002B7EBB">
      <w:pPr>
        <w:spacing w:before="0" w:after="0" w:line="240" w:lineRule="auto"/>
      </w:pPr>
      <w:r>
        <w:separator/>
      </w:r>
    </w:p>
  </w:footnote>
  <w:footnote w:type="continuationSeparator" w:id="0">
    <w:p w:rsidR="002B7EBB" w:rsidRDefault="002B7EBB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6FEF7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1D0ED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538F7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2B24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8D446A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23041D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8B4F50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C8EC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87E3E76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5781F0C"/>
    <w:lvl w:ilvl="0">
      <w:start w:val="1"/>
      <w:numFmt w:val="bullet"/>
      <w:pStyle w:val="Listaconvietas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>
    <w:nsid w:val="09954B0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1BE426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1F8F5B63"/>
    <w:multiLevelType w:val="multilevel"/>
    <w:tmpl w:val="1CD6B866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>
    <w:nsid w:val="2A3440CC"/>
    <w:multiLevelType w:val="multilevel"/>
    <w:tmpl w:val="B5CE5722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>
    <w:nsid w:val="65BC2713"/>
    <w:multiLevelType w:val="multilevel"/>
    <w:tmpl w:val="04090023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>
    <w:nsid w:val="6BE0360C"/>
    <w:multiLevelType w:val="multilevel"/>
    <w:tmpl w:val="2E969558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9"/>
  </w:num>
  <w:num w:numId="3">
    <w:abstractNumId w:val="8"/>
  </w:num>
  <w:num w:numId="4">
    <w:abstractNumId w:val="8"/>
  </w:num>
  <w:num w:numId="5">
    <w:abstractNumId w:val="9"/>
  </w:num>
  <w:num w:numId="6">
    <w:abstractNumId w:val="8"/>
  </w:num>
  <w:num w:numId="7">
    <w:abstractNumId w:val="11"/>
  </w:num>
  <w:num w:numId="8">
    <w:abstractNumId w:val="10"/>
  </w:num>
  <w:num w:numId="9">
    <w:abstractNumId w:val="13"/>
  </w:num>
  <w:num w:numId="10">
    <w:abstractNumId w:val="12"/>
  </w:num>
  <w:num w:numId="11">
    <w:abstractNumId w:val="15"/>
  </w:num>
  <w:num w:numId="12">
    <w:abstractNumId w:val="14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A3A10"/>
    <w:rsid w:val="000748AA"/>
    <w:rsid w:val="00100563"/>
    <w:rsid w:val="00114D22"/>
    <w:rsid w:val="001638F6"/>
    <w:rsid w:val="001A2000"/>
    <w:rsid w:val="001B4D65"/>
    <w:rsid w:val="002B7EBB"/>
    <w:rsid w:val="003209D6"/>
    <w:rsid w:val="00325868"/>
    <w:rsid w:val="00334A73"/>
    <w:rsid w:val="003422FF"/>
    <w:rsid w:val="004952C4"/>
    <w:rsid w:val="004D1965"/>
    <w:rsid w:val="00537F35"/>
    <w:rsid w:val="00542ADE"/>
    <w:rsid w:val="005A0E24"/>
    <w:rsid w:val="005A1C5A"/>
    <w:rsid w:val="00684095"/>
    <w:rsid w:val="00690EFD"/>
    <w:rsid w:val="007021DE"/>
    <w:rsid w:val="00732607"/>
    <w:rsid w:val="00763C4E"/>
    <w:rsid w:val="00771EEC"/>
    <w:rsid w:val="007D2A01"/>
    <w:rsid w:val="00844483"/>
    <w:rsid w:val="00847DD5"/>
    <w:rsid w:val="00856DED"/>
    <w:rsid w:val="008617B4"/>
    <w:rsid w:val="00934F1C"/>
    <w:rsid w:val="0097442A"/>
    <w:rsid w:val="009A6701"/>
    <w:rsid w:val="009B04CA"/>
    <w:rsid w:val="009D2231"/>
    <w:rsid w:val="00A122DB"/>
    <w:rsid w:val="00A46C32"/>
    <w:rsid w:val="00A47EF8"/>
    <w:rsid w:val="00AD165F"/>
    <w:rsid w:val="00B47B7A"/>
    <w:rsid w:val="00B646B8"/>
    <w:rsid w:val="00B7606D"/>
    <w:rsid w:val="00BD3953"/>
    <w:rsid w:val="00C4001E"/>
    <w:rsid w:val="00C80BD4"/>
    <w:rsid w:val="00C83BFB"/>
    <w:rsid w:val="00CF3A42"/>
    <w:rsid w:val="00D5413C"/>
    <w:rsid w:val="00D76824"/>
    <w:rsid w:val="00DC07A3"/>
    <w:rsid w:val="00E11B8A"/>
    <w:rsid w:val="00F000A0"/>
    <w:rsid w:val="00F467BB"/>
    <w:rsid w:val="00F677F9"/>
    <w:rsid w:val="00F847A5"/>
    <w:rsid w:val="00FA3A10"/>
    <w:rsid w:val="00FD15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color w:val="4D322D" w:themeColor="text2"/>
        <w:sz w:val="22"/>
        <w:szCs w:val="22"/>
        <w:lang w:val="es-E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4" w:qFormat="1"/>
    <w:lsdException w:name="heading 5" w:uiPriority="13" w:qFormat="1"/>
    <w:lsdException w:name="heading 6" w:uiPriority="13" w:qFormat="1"/>
    <w:lsdException w:name="heading 7" w:uiPriority="4" w:qFormat="1"/>
    <w:lsdException w:name="heading 8" w:uiPriority="4" w:qFormat="1"/>
    <w:lsdException w:name="heading 9" w:uiPriority="4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2" w:qFormat="1"/>
    <w:lsdException w:name="List Bullet" w:uiPriority="7" w:qFormat="1"/>
    <w:lsdException w:name="List Number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unhideWhenUsed="0" w:qFormat="1"/>
    <w:lsdException w:name="Emphasis" w:uiPriority="1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9"/>
    <w:lsdException w:name="TOC Heading" w:uiPriority="39" w:qFormat="1"/>
  </w:latentStyles>
  <w:style w:type="paragraph" w:default="1" w:styleId="Normal">
    <w:name w:val="Normal"/>
    <w:qFormat/>
    <w:rsid w:val="00FD1504"/>
  </w:style>
  <w:style w:type="paragraph" w:styleId="Ttulo1">
    <w:name w:val="heading 1"/>
    <w:basedOn w:val="Normal"/>
    <w:next w:val="Normal"/>
    <w:link w:val="Ttulo1Car"/>
    <w:uiPriority w:val="4"/>
    <w:qFormat/>
    <w:rsid w:val="00A122DB"/>
    <w:pPr>
      <w:keepNext/>
      <w:keepLines/>
      <w:spacing w:before="600" w:after="60"/>
      <w:outlineLvl w:val="0"/>
    </w:pPr>
    <w:rPr>
      <w:rFonts w:asciiTheme="majorHAnsi" w:eastAsiaTheme="majorEastAsia" w:hAnsiTheme="majorHAnsi" w:cstheme="majorBidi"/>
      <w:color w:val="3F251D" w:themeColor="accent1"/>
      <w:sz w:val="30"/>
      <w:szCs w:val="30"/>
    </w:rPr>
  </w:style>
  <w:style w:type="paragraph" w:styleId="Ttulo2">
    <w:name w:val="heading 2"/>
    <w:basedOn w:val="Normal"/>
    <w:next w:val="Normal"/>
    <w:link w:val="Ttulo2Car"/>
    <w:uiPriority w:val="4"/>
    <w:unhideWhenUsed/>
    <w:qFormat/>
    <w:rsid w:val="00A122DB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caps/>
      <w:color w:val="3F251D" w:themeColor="accent1"/>
    </w:rPr>
  </w:style>
  <w:style w:type="paragraph" w:styleId="Ttulo3">
    <w:name w:val="heading 3"/>
    <w:basedOn w:val="Normal"/>
    <w:next w:val="Normal"/>
    <w:link w:val="Ttulo3Car"/>
    <w:uiPriority w:val="4"/>
    <w:semiHidden/>
    <w:unhideWhenUsed/>
    <w:qFormat/>
    <w:rsid w:val="00A122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color w:val="3F251D" w:themeColor="accent1"/>
    </w:rPr>
  </w:style>
  <w:style w:type="paragraph" w:styleId="Ttulo5">
    <w:name w:val="heading 5"/>
    <w:basedOn w:val="Normal"/>
    <w:next w:val="Normal"/>
    <w:link w:val="Ttulo5Car"/>
    <w:uiPriority w:val="4"/>
    <w:semiHidden/>
    <w:unhideWhenUsed/>
    <w:qFormat/>
    <w:rsid w:val="00A122D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120E" w:themeColor="accent1" w:themeShade="80"/>
    </w:rPr>
  </w:style>
  <w:style w:type="paragraph" w:styleId="Ttulo6">
    <w:name w:val="heading 6"/>
    <w:basedOn w:val="Normal"/>
    <w:next w:val="Normal"/>
    <w:link w:val="Ttulo6Car"/>
    <w:uiPriority w:val="4"/>
    <w:semiHidden/>
    <w:unhideWhenUsed/>
    <w:qFormat/>
    <w:rsid w:val="00A122D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paragraph" w:styleId="Ttulo8">
    <w:name w:val="heading 8"/>
    <w:basedOn w:val="Normal"/>
    <w:next w:val="Normal"/>
    <w:link w:val="Ttulo8Car"/>
    <w:uiPriority w:val="4"/>
    <w:semiHidden/>
    <w:unhideWhenUsed/>
    <w:qFormat/>
    <w:rsid w:val="00A122D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4"/>
    <w:semiHidden/>
    <w:unhideWhenUsed/>
    <w:qFormat/>
    <w:rsid w:val="00A122D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Sombreadoclaro">
    <w:name w:val="Light Shading"/>
    <w:basedOn w:val="Tablanormal"/>
    <w:uiPriority w:val="60"/>
    <w:rsid w:val="007D2A01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Informacindecontacto">
    <w:name w:val="Información de contacto"/>
    <w:basedOn w:val="Normal"/>
    <w:uiPriority w:val="4"/>
    <w:qFormat/>
    <w:rsid w:val="007D2A01"/>
    <w:pPr>
      <w:spacing w:before="360" w:after="0"/>
      <w:contextualSpacing/>
      <w:jc w:val="center"/>
    </w:pPr>
  </w:style>
  <w:style w:type="character" w:customStyle="1" w:styleId="Ttulo1Car">
    <w:name w:val="Título 1 Car"/>
    <w:basedOn w:val="Fuentedeprrafopredeter"/>
    <w:link w:val="Ttulo1"/>
    <w:uiPriority w:val="4"/>
    <w:rsid w:val="00690EFD"/>
    <w:rPr>
      <w:rFonts w:asciiTheme="majorHAnsi" w:eastAsiaTheme="majorEastAsia" w:hAnsiTheme="majorHAnsi" w:cstheme="majorBidi"/>
      <w:color w:val="3F251D" w:themeColor="accent1"/>
      <w:sz w:val="30"/>
      <w:szCs w:val="30"/>
    </w:rPr>
  </w:style>
  <w:style w:type="character" w:customStyle="1" w:styleId="Ttulo2Car">
    <w:name w:val="Título 2 Car"/>
    <w:basedOn w:val="Fuentedeprrafopredeter"/>
    <w:link w:val="Ttulo2"/>
    <w:uiPriority w:val="4"/>
    <w:rsid w:val="00690EFD"/>
    <w:rPr>
      <w:rFonts w:asciiTheme="majorHAnsi" w:eastAsiaTheme="majorEastAsia" w:hAnsiTheme="majorHAnsi" w:cstheme="majorBidi"/>
      <w:caps/>
      <w:color w:val="3F251D" w:themeColor="accent1"/>
      <w:sz w:val="22"/>
      <w:szCs w:val="22"/>
    </w:rPr>
  </w:style>
  <w:style w:type="character" w:customStyle="1" w:styleId="Ttulo3Car">
    <w:name w:val="Título 3 Car"/>
    <w:basedOn w:val="Fuentedeprrafopredeter"/>
    <w:link w:val="Ttulo3"/>
    <w:uiPriority w:val="4"/>
    <w:semiHidden/>
    <w:rsid w:val="00690EFD"/>
    <w:rPr>
      <w:rFonts w:asciiTheme="majorHAnsi" w:eastAsiaTheme="majorEastAsia" w:hAnsiTheme="majorHAnsi" w:cstheme="majorBidi"/>
      <w:color w:val="3F251D" w:themeColor="accent1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4"/>
    <w:semiHidden/>
    <w:rsid w:val="00690EFD"/>
    <w:rPr>
      <w:rFonts w:asciiTheme="majorHAnsi" w:eastAsiaTheme="majorEastAsia" w:hAnsiTheme="majorHAnsi" w:cstheme="majorBidi"/>
      <w:color w:val="1F120E" w:themeColor="accent1" w:themeShade="80"/>
    </w:rPr>
  </w:style>
  <w:style w:type="character" w:customStyle="1" w:styleId="Ttulo6Car">
    <w:name w:val="Título 6 Car"/>
    <w:basedOn w:val="Fuentedeprrafopredeter"/>
    <w:link w:val="Ttulo6"/>
    <w:uiPriority w:val="4"/>
    <w:semiHidden/>
    <w:rsid w:val="00690EFD"/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paragraph" w:styleId="Listaconvietas">
    <w:name w:val="List Bullet"/>
    <w:basedOn w:val="Normal"/>
    <w:uiPriority w:val="7"/>
    <w:unhideWhenUsed/>
    <w:qFormat/>
    <w:rsid w:val="007D2A01"/>
    <w:pPr>
      <w:numPr>
        <w:numId w:val="5"/>
      </w:numPr>
    </w:pPr>
  </w:style>
  <w:style w:type="paragraph" w:styleId="Listaconnmeros">
    <w:name w:val="List Number"/>
    <w:basedOn w:val="Normal"/>
    <w:uiPriority w:val="5"/>
    <w:unhideWhenUsed/>
    <w:qFormat/>
    <w:rsid w:val="007D2A01"/>
    <w:pPr>
      <w:numPr>
        <w:numId w:val="6"/>
      </w:numPr>
      <w:contextualSpacing/>
    </w:pPr>
  </w:style>
  <w:style w:type="paragraph" w:styleId="Ttulo">
    <w:name w:val="Title"/>
    <w:basedOn w:val="Normal"/>
    <w:link w:val="TtuloCar"/>
    <w:uiPriority w:val="2"/>
    <w:unhideWhenUsed/>
    <w:qFormat/>
    <w:rsid w:val="00FD1504"/>
    <w:pPr>
      <w:spacing w:before="440" w:after="40" w:line="240" w:lineRule="auto"/>
      <w:contextualSpacing/>
      <w:jc w:val="center"/>
    </w:pPr>
    <w:rPr>
      <w:rFonts w:asciiTheme="majorHAnsi" w:eastAsiaTheme="majorEastAsia" w:hAnsiTheme="majorHAnsi" w:cstheme="majorBidi"/>
      <w:color w:val="3F251D" w:themeColor="accent1"/>
      <w:kern w:val="28"/>
      <w:sz w:val="60"/>
      <w:szCs w:val="60"/>
    </w:rPr>
  </w:style>
  <w:style w:type="character" w:customStyle="1" w:styleId="TtuloCar">
    <w:name w:val="Título Car"/>
    <w:basedOn w:val="Fuentedeprrafopredeter"/>
    <w:link w:val="Ttulo"/>
    <w:uiPriority w:val="2"/>
    <w:rsid w:val="00FD1504"/>
    <w:rPr>
      <w:rFonts w:asciiTheme="majorHAnsi" w:eastAsiaTheme="majorEastAsia" w:hAnsiTheme="majorHAnsi" w:cstheme="majorBidi"/>
      <w:color w:val="3F251D" w:themeColor="accent1"/>
      <w:kern w:val="28"/>
      <w:sz w:val="60"/>
      <w:szCs w:val="60"/>
    </w:rPr>
  </w:style>
  <w:style w:type="paragraph" w:styleId="Subttulo">
    <w:name w:val="Subtitle"/>
    <w:basedOn w:val="Normal"/>
    <w:link w:val="SubttuloCar"/>
    <w:uiPriority w:val="3"/>
    <w:unhideWhenUsed/>
    <w:qFormat/>
    <w:rsid w:val="00FD1504"/>
    <w:pPr>
      <w:numPr>
        <w:ilvl w:val="1"/>
      </w:numPr>
      <w:spacing w:before="300" w:after="40"/>
      <w:contextualSpacing/>
      <w:jc w:val="center"/>
    </w:pPr>
    <w:rPr>
      <w:rFonts w:asciiTheme="majorHAnsi" w:eastAsiaTheme="majorEastAsia" w:hAnsiTheme="majorHAnsi" w:cstheme="majorBidi"/>
      <w:caps/>
      <w:sz w:val="26"/>
      <w:szCs w:val="26"/>
    </w:rPr>
  </w:style>
  <w:style w:type="character" w:customStyle="1" w:styleId="SubttuloCar">
    <w:name w:val="Subtítulo Car"/>
    <w:basedOn w:val="Fuentedeprrafopredeter"/>
    <w:link w:val="Subttulo"/>
    <w:uiPriority w:val="3"/>
    <w:rsid w:val="00FD1504"/>
    <w:rPr>
      <w:rFonts w:asciiTheme="majorHAnsi" w:eastAsiaTheme="majorEastAsia" w:hAnsiTheme="majorHAnsi" w:cstheme="majorBidi"/>
      <w:caps/>
      <w:sz w:val="26"/>
      <w:szCs w:val="26"/>
    </w:rPr>
  </w:style>
  <w:style w:type="paragraph" w:customStyle="1" w:styleId="Foto">
    <w:name w:val="Foto"/>
    <w:basedOn w:val="Normal"/>
    <w:uiPriority w:val="1"/>
    <w:qFormat/>
    <w:rsid w:val="00D5413C"/>
    <w:pPr>
      <w:spacing w:before="2400" w:after="400"/>
      <w:jc w:val="center"/>
    </w:pPr>
  </w:style>
  <w:style w:type="paragraph" w:styleId="Epgrafe">
    <w:name w:val="caption"/>
    <w:basedOn w:val="Normal"/>
    <w:next w:val="Normal"/>
    <w:uiPriority w:val="2"/>
    <w:semiHidden/>
    <w:unhideWhenUsed/>
    <w:qFormat/>
    <w:rsid w:val="00A122DB"/>
    <w:pPr>
      <w:spacing w:before="0" w:line="240" w:lineRule="auto"/>
    </w:pPr>
    <w:rPr>
      <w:i/>
      <w:iCs/>
      <w:szCs w:val="18"/>
    </w:rPr>
  </w:style>
  <w:style w:type="character" w:customStyle="1" w:styleId="Ttulo9Car">
    <w:name w:val="Título 9 Car"/>
    <w:basedOn w:val="Fuentedeprrafopredeter"/>
    <w:link w:val="Ttulo9"/>
    <w:uiPriority w:val="4"/>
    <w:semiHidden/>
    <w:rsid w:val="00A122DB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Ttulo8Car">
    <w:name w:val="Título 8 Car"/>
    <w:basedOn w:val="Fuentedeprrafopredeter"/>
    <w:link w:val="Ttulo8"/>
    <w:uiPriority w:val="4"/>
    <w:semiHidden/>
    <w:rsid w:val="00A122DB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7D2A01"/>
    <w:pPr>
      <w:spacing w:before="0"/>
      <w:outlineLvl w:val="9"/>
    </w:pPr>
  </w:style>
  <w:style w:type="paragraph" w:styleId="Piedepgina">
    <w:name w:val="footer"/>
    <w:basedOn w:val="Normal"/>
    <w:link w:val="PiedepginaCar"/>
    <w:uiPriority w:val="99"/>
    <w:unhideWhenUsed/>
    <w:rsid w:val="003422FF"/>
    <w:pPr>
      <w:spacing w:before="0" w:after="0" w:line="240" w:lineRule="auto"/>
      <w:jc w:val="right"/>
    </w:pPr>
    <w:rPr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422FF"/>
    <w:rPr>
      <w:sz w:val="22"/>
      <w:szCs w:val="16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7D2A01"/>
    <w:pPr>
      <w:spacing w:after="100"/>
      <w:ind w:left="400"/>
    </w:pPr>
    <w:rPr>
      <w:i/>
      <w:iCs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7D2A01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7D2A01"/>
    <w:pPr>
      <w:spacing w:after="100"/>
      <w:ind w:left="20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122DB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22DB"/>
    <w:rPr>
      <w:rFonts w:ascii="Tahoma" w:hAnsi="Tahoma" w:cs="Tahoma"/>
      <w:szCs w:val="16"/>
    </w:rPr>
  </w:style>
  <w:style w:type="paragraph" w:styleId="Bibliografa">
    <w:name w:val="Bibliography"/>
    <w:basedOn w:val="Normal"/>
    <w:next w:val="Normal"/>
    <w:uiPriority w:val="39"/>
    <w:semiHidden/>
    <w:unhideWhenUsed/>
    <w:rsid w:val="007D2A01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A122DB"/>
    <w:pPr>
      <w:spacing w:after="120"/>
    </w:pPr>
    <w:rPr>
      <w:szCs w:val="16"/>
    </w:rPr>
  </w:style>
  <w:style w:type="table" w:customStyle="1" w:styleId="Tabladeinforme">
    <w:name w:val="Tabla de informe"/>
    <w:basedOn w:val="Tablanormal"/>
    <w:uiPriority w:val="99"/>
    <w:rsid w:val="007D2A01"/>
    <w:pPr>
      <w:spacing w:before="60" w:after="60" w:line="240" w:lineRule="auto"/>
      <w:jc w:val="center"/>
    </w:pPr>
    <w:tblPr>
      <w:tblInd w:w="0" w:type="dxa"/>
      <w:tblBorders>
        <w:top w:val="single" w:sz="4" w:space="0" w:color="3F251D" w:themeColor="accent1"/>
        <w:left w:val="single" w:sz="4" w:space="0" w:color="3F251D" w:themeColor="accent1"/>
        <w:bottom w:val="single" w:sz="4" w:space="0" w:color="3F251D" w:themeColor="accent1"/>
        <w:right w:val="single" w:sz="4" w:space="0" w:color="3F251D" w:themeColor="accent1"/>
        <w:insideH w:val="single" w:sz="4" w:space="0" w:color="3F251D" w:themeColor="accent1"/>
        <w:insideV w:val="single" w:sz="4" w:space="0" w:color="3F251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styleId="Tablaconcuadrcula">
    <w:name w:val="Table Grid"/>
    <w:basedOn w:val="Tablanormal"/>
    <w:uiPriority w:val="59"/>
    <w:rsid w:val="007D2A01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A2000"/>
    <w:pPr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2000"/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A122DB"/>
    <w:rPr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A122DB"/>
    <w:rPr>
      <w:sz w:val="22"/>
      <w:szCs w:val="16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A122DB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A122DB"/>
    <w:rPr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122DB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122DB"/>
    <w:rPr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122D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122DB"/>
    <w:rPr>
      <w:b/>
      <w:bCs/>
      <w:szCs w:val="2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A122DB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A122DB"/>
    <w:rPr>
      <w:rFonts w:ascii="Segoe UI" w:hAnsi="Segoe UI" w:cs="Segoe UI"/>
      <w:szCs w:val="16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122DB"/>
    <w:rPr>
      <w:szCs w:val="20"/>
    </w:rPr>
  </w:style>
  <w:style w:type="paragraph" w:styleId="Remitedesobre">
    <w:name w:val="envelope return"/>
    <w:basedOn w:val="Normal"/>
    <w:uiPriority w:val="99"/>
    <w:semiHidden/>
    <w:unhideWhenUsed/>
    <w:rsid w:val="00A122DB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122DB"/>
    <w:rPr>
      <w:szCs w:val="20"/>
    </w:rPr>
  </w:style>
  <w:style w:type="character" w:styleId="CdigoHTML">
    <w:name w:val="HTML Code"/>
    <w:basedOn w:val="Fuentedeprrafopredeter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122DB"/>
    <w:rPr>
      <w:rFonts w:ascii="Consolas" w:hAnsi="Consolas"/>
      <w:szCs w:val="20"/>
    </w:rPr>
  </w:style>
  <w:style w:type="character" w:styleId="TecladoHTML">
    <w:name w:val="HTML Keyboard"/>
    <w:basedOn w:val="Fuentedeprrafopredeter"/>
    <w:uiPriority w:val="99"/>
    <w:semiHidden/>
    <w:unhideWhenUsed/>
    <w:rsid w:val="00A122DB"/>
    <w:rPr>
      <w:rFonts w:ascii="Consolas" w:hAnsi="Consolas"/>
      <w:sz w:val="22"/>
      <w:szCs w:val="20"/>
    </w:rPr>
  </w:style>
  <w:style w:type="character" w:styleId="MquinadeescribirHTML">
    <w:name w:val="HTML Typewriter"/>
    <w:basedOn w:val="Fuentedeprrafopredeter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Textomacro">
    <w:name w:val="macro"/>
    <w:link w:val="TextomacroCar"/>
    <w:uiPriority w:val="99"/>
    <w:semiHidden/>
    <w:unhideWhenUsed/>
    <w:rsid w:val="00A122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A122DB"/>
    <w:rPr>
      <w:rFonts w:ascii="Consolas" w:hAnsi="Consolas"/>
      <w:szCs w:val="20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A122DB"/>
    <w:rPr>
      <w:rFonts w:ascii="Consolas" w:hAnsi="Consolas"/>
      <w:szCs w:val="21"/>
    </w:rPr>
  </w:style>
  <w:style w:type="character" w:styleId="Textodelmarcadordeposicin">
    <w:name w:val="Placeholder Text"/>
    <w:basedOn w:val="Fuentedeprrafopredeter"/>
    <w:uiPriority w:val="99"/>
    <w:semiHidden/>
    <w:rsid w:val="00A122DB"/>
    <w:rPr>
      <w:color w:val="595959" w:themeColor="text1" w:themeTint="A6"/>
    </w:rPr>
  </w:style>
  <w:style w:type="paragraph" w:styleId="NormalWeb">
    <w:name w:val="Normal (Web)"/>
    <w:basedOn w:val="Normal"/>
    <w:uiPriority w:val="99"/>
    <w:unhideWhenUsed/>
    <w:rsid w:val="001B4D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rgio\AppData\Roaming\Microsoft\Templates\Informe%20de%20estudiante%20con%20portada.dotx" TargetMode="External"/></Relationships>
</file>

<file path=word/theme/theme1.xml><?xml version="1.0" encoding="utf-8"?>
<a:theme xmlns:a="http://schemas.openxmlformats.org/drawingml/2006/main" name="Student Report">
  <a:themeElements>
    <a:clrScheme name="Student Report">
      <a:dk1>
        <a:sysClr val="windowText" lastClr="000000"/>
      </a:dk1>
      <a:lt1>
        <a:sysClr val="window" lastClr="FFFFFF"/>
      </a:lt1>
      <a:dk2>
        <a:srgbClr val="4D322D"/>
      </a:dk2>
      <a:lt2>
        <a:srgbClr val="EFF4EC"/>
      </a:lt2>
      <a:accent1>
        <a:srgbClr val="3F251D"/>
      </a:accent1>
      <a:accent2>
        <a:srgbClr val="76A35D"/>
      </a:accent2>
      <a:accent3>
        <a:srgbClr val="CD532D"/>
      </a:accent3>
      <a:accent4>
        <a:srgbClr val="C78600"/>
      </a:accent4>
      <a:accent5>
        <a:srgbClr val="864F3D"/>
      </a:accent5>
      <a:accent6>
        <a:srgbClr val="5F7791"/>
      </a:accent6>
      <a:hlink>
        <a:srgbClr val="993E21"/>
      </a:hlink>
      <a:folHlink>
        <a:srgbClr val="956400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BDDF7-EEB5-4B8D-94EF-C70349EDD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Informe de estudiante con portada</Template>
  <TotalTime>3</TotalTime>
  <Pages>5</Pages>
  <Words>942</Words>
  <Characters>5186</Characters>
  <Application>Microsoft Office Word</Application>
  <DocSecurity>4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Usuario</cp:lastModifiedBy>
  <cp:revision>2</cp:revision>
  <cp:lastPrinted>2019-10-29T13:05:00Z</cp:lastPrinted>
  <dcterms:created xsi:type="dcterms:W3CDTF">2019-10-30T10:57:00Z</dcterms:created>
  <dcterms:modified xsi:type="dcterms:W3CDTF">2019-10-30T10:57:00Z</dcterms:modified>
  <cp:version/>
</cp:coreProperties>
</file>